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50D8E" w14:textId="77777777" w:rsidR="00622A8F" w:rsidRDefault="00622A8F" w:rsidP="00622A8F">
      <w:pPr>
        <w:ind w:hanging="900"/>
        <w:rPr>
          <w:b/>
          <w:color w:val="3366FF"/>
          <w:sz w:val="32"/>
          <w:szCs w:val="32"/>
          <w:u w:val="single"/>
        </w:rPr>
      </w:pPr>
      <w:r w:rsidRPr="00FA085F">
        <w:rPr>
          <w:b/>
          <w:color w:val="3366FF"/>
          <w:sz w:val="32"/>
          <w:szCs w:val="32"/>
          <w:u w:val="single"/>
        </w:rPr>
        <w:t xml:space="preserve">Appendix </w:t>
      </w:r>
      <w:r>
        <w:rPr>
          <w:b/>
          <w:color w:val="3366FF"/>
          <w:sz w:val="32"/>
          <w:szCs w:val="32"/>
          <w:u w:val="single"/>
        </w:rPr>
        <w:t>9</w:t>
      </w:r>
      <w:r w:rsidRPr="00FA085F">
        <w:rPr>
          <w:b/>
          <w:color w:val="3366FF"/>
          <w:sz w:val="32"/>
          <w:szCs w:val="32"/>
          <w:u w:val="single"/>
        </w:rPr>
        <w:t xml:space="preserve">: </w:t>
      </w:r>
      <w:r>
        <w:rPr>
          <w:b/>
          <w:color w:val="3366FF"/>
          <w:sz w:val="32"/>
          <w:szCs w:val="32"/>
          <w:u w:val="single"/>
        </w:rPr>
        <w:t xml:space="preserve">Description of Facilities  </w:t>
      </w:r>
      <w:r>
        <w:rPr>
          <w:b/>
          <w:color w:val="3366FF"/>
          <w:sz w:val="32"/>
          <w:szCs w:val="32"/>
          <w:u w:val="single"/>
        </w:rPr>
        <w:tab/>
      </w:r>
      <w:r>
        <w:rPr>
          <w:b/>
          <w:color w:val="3366FF"/>
          <w:sz w:val="32"/>
          <w:szCs w:val="32"/>
          <w:u w:val="single"/>
        </w:rPr>
        <w:tab/>
      </w:r>
      <w:r>
        <w:rPr>
          <w:b/>
          <w:color w:val="3366FF"/>
          <w:sz w:val="32"/>
          <w:szCs w:val="32"/>
          <w:u w:val="single"/>
        </w:rPr>
        <w:tab/>
      </w:r>
      <w:r>
        <w:rPr>
          <w:b/>
          <w:color w:val="3366FF"/>
          <w:sz w:val="32"/>
          <w:szCs w:val="32"/>
          <w:u w:val="single"/>
        </w:rPr>
        <w:tab/>
      </w:r>
      <w:r>
        <w:rPr>
          <w:b/>
          <w:color w:val="3366FF"/>
          <w:sz w:val="32"/>
          <w:szCs w:val="32"/>
          <w:u w:val="single"/>
        </w:rPr>
        <w:tab/>
      </w:r>
    </w:p>
    <w:p w14:paraId="1985D7E1" w14:textId="77777777" w:rsidR="00622A8F" w:rsidRDefault="00622A8F" w:rsidP="00622A8F">
      <w:pPr>
        <w:ind w:hanging="900"/>
        <w:rPr>
          <w:b/>
          <w:color w:val="3366FF"/>
          <w:sz w:val="32"/>
          <w:szCs w:val="32"/>
          <w:u w:val="single"/>
        </w:rPr>
      </w:pPr>
    </w:p>
    <w:p w14:paraId="3EB79DAB" w14:textId="77777777" w:rsidR="00622A8F" w:rsidRPr="006A0D4C" w:rsidRDefault="00622A8F" w:rsidP="00622A8F">
      <w:pPr>
        <w:rPr>
          <w:rFonts w:ascii="Calibri" w:hAnsi="Calibri" w:cs="Arial"/>
          <w:b/>
        </w:rPr>
      </w:pPr>
      <w:r w:rsidRPr="006A0D4C">
        <w:rPr>
          <w:rFonts w:ascii="Calibri" w:hAnsi="Calibri" w:cs="Arial"/>
          <w:b/>
        </w:rPr>
        <w:t>Description of Facilities at Ballymount</w:t>
      </w:r>
    </w:p>
    <w:p w14:paraId="2528752D" w14:textId="77777777" w:rsidR="00622A8F" w:rsidRPr="006A0D4C" w:rsidRDefault="00622A8F" w:rsidP="00622A8F">
      <w:pPr>
        <w:ind w:hanging="540"/>
        <w:rPr>
          <w:rFonts w:ascii="Calibri" w:hAnsi="Calibri" w:cs="Arial"/>
          <w:b/>
        </w:rPr>
      </w:pPr>
    </w:p>
    <w:p w14:paraId="1C2400D6" w14:textId="77777777" w:rsidR="00622A8F" w:rsidRPr="006A0D4C" w:rsidRDefault="00622A8F" w:rsidP="00622A8F">
      <w:pPr>
        <w:ind w:hanging="540"/>
        <w:jc w:val="both"/>
        <w:rPr>
          <w:rFonts w:ascii="Calibri" w:hAnsi="Calibri" w:cs="Arial"/>
        </w:rPr>
      </w:pPr>
      <w:r w:rsidRPr="006A0D4C">
        <w:rPr>
          <w:rFonts w:ascii="Calibri" w:hAnsi="Calibri" w:cs="Arial"/>
        </w:rPr>
        <w:tab/>
        <w:t>The following sections give a brief outline on the nature and extent of the facilities provided. The description should be read in conjunction with the drawings and other information provided. Whereas every effort has been made to provide the tenderer with all necessary information, South Dublin County Council shall not be responsible for any omissions or inaccuracies, and it is incumbent upon the Tenderers to familiarise themselves fully with the site operations and requests for site visits or further information will be facilitated by South Dublin County Council.</w:t>
      </w:r>
    </w:p>
    <w:p w14:paraId="2C40E224" w14:textId="77777777" w:rsidR="00622A8F" w:rsidRPr="006A0D4C" w:rsidRDefault="00622A8F" w:rsidP="00622A8F">
      <w:pPr>
        <w:ind w:hanging="540"/>
        <w:rPr>
          <w:rFonts w:ascii="Calibri" w:hAnsi="Calibri" w:cs="Arial"/>
        </w:rPr>
      </w:pPr>
    </w:p>
    <w:p w14:paraId="50305518" w14:textId="77777777" w:rsidR="00622A8F" w:rsidRPr="006A0D4C" w:rsidRDefault="00622A8F" w:rsidP="00622A8F">
      <w:pPr>
        <w:rPr>
          <w:rFonts w:ascii="Calibri" w:hAnsi="Calibri" w:cs="Arial"/>
          <w:b/>
        </w:rPr>
      </w:pPr>
      <w:r w:rsidRPr="006A0D4C">
        <w:rPr>
          <w:rFonts w:ascii="Calibri" w:hAnsi="Calibri" w:cs="Arial"/>
          <w:b/>
        </w:rPr>
        <w:t>Civic Amenity – General Description</w:t>
      </w:r>
    </w:p>
    <w:p w14:paraId="693D67A3" w14:textId="77777777" w:rsidR="00622A8F" w:rsidRPr="006A0D4C" w:rsidRDefault="00622A8F" w:rsidP="00622A8F">
      <w:pPr>
        <w:ind w:hanging="540"/>
        <w:rPr>
          <w:rFonts w:ascii="Calibri" w:hAnsi="Calibri" w:cs="Arial"/>
          <w:b/>
        </w:rPr>
      </w:pPr>
    </w:p>
    <w:p w14:paraId="73BDC3F5" w14:textId="77777777" w:rsidR="00622A8F" w:rsidRPr="006A0D4C" w:rsidRDefault="00622A8F" w:rsidP="00622A8F">
      <w:pPr>
        <w:ind w:hanging="540"/>
        <w:jc w:val="both"/>
        <w:rPr>
          <w:rFonts w:ascii="Calibri" w:hAnsi="Calibri" w:cs="Arial"/>
        </w:rPr>
      </w:pPr>
      <w:r w:rsidRPr="006A0D4C">
        <w:rPr>
          <w:rFonts w:ascii="Calibri" w:hAnsi="Calibri" w:cs="Arial"/>
        </w:rPr>
        <w:tab/>
        <w:t xml:space="preserve">The Civic Amenity and Recycling Centre is located at </w:t>
      </w:r>
      <w:smartTag w:uri="urn:schemas-microsoft-com:office:smarttags" w:element="address">
        <w:smartTag w:uri="urn:schemas-microsoft-com:office:smarttags" w:element="Street">
          <w:r w:rsidRPr="006A0D4C">
            <w:rPr>
              <w:rFonts w:ascii="Calibri" w:hAnsi="Calibri" w:cs="Arial"/>
            </w:rPr>
            <w:t>Ballymount Avenue</w:t>
          </w:r>
        </w:smartTag>
      </w:smartTag>
      <w:r w:rsidRPr="006A0D4C">
        <w:rPr>
          <w:rFonts w:ascii="Calibri" w:hAnsi="Calibri" w:cs="Arial"/>
        </w:rPr>
        <w:t xml:space="preserve">, Ballymount Industrial Estate, Walkinstown, </w:t>
      </w:r>
      <w:smartTag w:uri="urn:schemas-microsoft-com:office:smarttags" w:element="City">
        <w:smartTag w:uri="urn:schemas-microsoft-com:office:smarttags" w:element="place">
          <w:r w:rsidRPr="006A0D4C">
            <w:rPr>
              <w:rFonts w:ascii="Calibri" w:hAnsi="Calibri" w:cs="Arial"/>
            </w:rPr>
            <w:t>Dublin</w:t>
          </w:r>
        </w:smartTag>
      </w:smartTag>
      <w:r w:rsidRPr="006A0D4C">
        <w:rPr>
          <w:rFonts w:ascii="Calibri" w:hAnsi="Calibri" w:cs="Arial"/>
        </w:rPr>
        <w:t xml:space="preserve"> 12. The facility </w:t>
      </w:r>
      <w:proofErr w:type="gramStart"/>
      <w:r w:rsidRPr="006A0D4C">
        <w:rPr>
          <w:rFonts w:ascii="Calibri" w:hAnsi="Calibri" w:cs="Arial"/>
        </w:rPr>
        <w:t>is located in</w:t>
      </w:r>
      <w:proofErr w:type="gramEnd"/>
      <w:r w:rsidRPr="006A0D4C">
        <w:rPr>
          <w:rFonts w:ascii="Calibri" w:hAnsi="Calibri" w:cs="Arial"/>
        </w:rPr>
        <w:t xml:space="preserve"> an area zoned for industrial use. The site is divided up into two functional areas, the Baling Station </w:t>
      </w:r>
      <w:proofErr w:type="spellStart"/>
      <w:r w:rsidRPr="006A0D4C">
        <w:rPr>
          <w:rFonts w:ascii="Calibri" w:hAnsi="Calibri" w:cs="Arial"/>
        </w:rPr>
        <w:t>approx</w:t>
      </w:r>
      <w:proofErr w:type="spellEnd"/>
      <w:r w:rsidRPr="006A0D4C">
        <w:rPr>
          <w:rFonts w:ascii="Calibri" w:hAnsi="Calibri" w:cs="Arial"/>
        </w:rPr>
        <w:t xml:space="preserve"> 17,290.18 </w:t>
      </w:r>
      <w:proofErr w:type="spellStart"/>
      <w:r w:rsidRPr="006A0D4C">
        <w:rPr>
          <w:rFonts w:ascii="Calibri" w:hAnsi="Calibri" w:cs="Arial"/>
        </w:rPr>
        <w:t>sq</w:t>
      </w:r>
      <w:proofErr w:type="spellEnd"/>
      <w:r w:rsidRPr="006A0D4C">
        <w:rPr>
          <w:rFonts w:ascii="Calibri" w:hAnsi="Calibri" w:cs="Arial"/>
        </w:rPr>
        <w:t xml:space="preserve"> m and the Civic Amenity </w:t>
      </w:r>
      <w:proofErr w:type="spellStart"/>
      <w:r w:rsidRPr="006A0D4C">
        <w:rPr>
          <w:rFonts w:ascii="Calibri" w:hAnsi="Calibri" w:cs="Arial"/>
        </w:rPr>
        <w:t>approx</w:t>
      </w:r>
      <w:proofErr w:type="spellEnd"/>
      <w:r w:rsidRPr="006A0D4C">
        <w:rPr>
          <w:rFonts w:ascii="Calibri" w:hAnsi="Calibri" w:cs="Arial"/>
        </w:rPr>
        <w:t xml:space="preserve"> 5,631.65 </w:t>
      </w:r>
      <w:proofErr w:type="spellStart"/>
      <w:r w:rsidRPr="006A0D4C">
        <w:rPr>
          <w:rFonts w:ascii="Calibri" w:hAnsi="Calibri" w:cs="Arial"/>
        </w:rPr>
        <w:t>sq</w:t>
      </w:r>
      <w:proofErr w:type="spellEnd"/>
      <w:r w:rsidRPr="006A0D4C">
        <w:rPr>
          <w:rFonts w:ascii="Calibri" w:hAnsi="Calibri" w:cs="Arial"/>
        </w:rPr>
        <w:t xml:space="preserve"> m. The site has ready access to the M50 motorway. The construction of the site was completed in 1996.</w:t>
      </w:r>
      <w:r>
        <w:rPr>
          <w:rFonts w:ascii="Calibri" w:hAnsi="Calibri" w:cs="Arial"/>
        </w:rPr>
        <w:t xml:space="preserve">  </w:t>
      </w:r>
    </w:p>
    <w:p w14:paraId="521395D9" w14:textId="77777777" w:rsidR="00622A8F" w:rsidRPr="006A0D4C" w:rsidRDefault="00622A8F" w:rsidP="00622A8F">
      <w:pPr>
        <w:ind w:hanging="540"/>
        <w:jc w:val="both"/>
        <w:rPr>
          <w:rFonts w:ascii="Calibri" w:hAnsi="Calibri" w:cs="Arial"/>
        </w:rPr>
      </w:pPr>
    </w:p>
    <w:p w14:paraId="54688BCF" w14:textId="77777777" w:rsidR="00622A8F" w:rsidRPr="006A0D4C" w:rsidRDefault="00622A8F" w:rsidP="00622A8F">
      <w:pPr>
        <w:ind w:hanging="540"/>
        <w:jc w:val="both"/>
        <w:rPr>
          <w:rFonts w:ascii="Calibri" w:hAnsi="Calibri" w:cs="Arial"/>
        </w:rPr>
      </w:pPr>
      <w:r w:rsidRPr="006A0D4C">
        <w:rPr>
          <w:rFonts w:ascii="Calibri" w:hAnsi="Calibri" w:cs="Arial"/>
        </w:rPr>
        <w:tab/>
        <w:t xml:space="preserve">The civic amenity waste facility is a recycling and disposal location for the </w:t>
      </w:r>
      <w:proofErr w:type="gramStart"/>
      <w:r w:rsidRPr="006A0D4C">
        <w:rPr>
          <w:rFonts w:ascii="Calibri" w:hAnsi="Calibri" w:cs="Arial"/>
        </w:rPr>
        <w:t>general public</w:t>
      </w:r>
      <w:proofErr w:type="gramEnd"/>
      <w:r w:rsidRPr="006A0D4C">
        <w:rPr>
          <w:rFonts w:ascii="Calibri" w:hAnsi="Calibri" w:cs="Arial"/>
        </w:rPr>
        <w:t>. Non-Recyclable waste received in these areas will be disposed of or sent on for further recovery to an approved off site permitted or licensed facility or to landfill.  Recyclables, in conjunction with approved recycling organisations, will be transported for further processing to appropriate end users.  The management and operation of this tender is that of th</w:t>
      </w:r>
      <w:r>
        <w:rPr>
          <w:rFonts w:ascii="Calibri" w:hAnsi="Calibri" w:cs="Arial"/>
        </w:rPr>
        <w:t>e C</w:t>
      </w:r>
      <w:r w:rsidRPr="006A0D4C">
        <w:rPr>
          <w:rFonts w:ascii="Calibri" w:hAnsi="Calibri" w:cs="Arial"/>
        </w:rPr>
        <w:t xml:space="preserve">ivic </w:t>
      </w:r>
      <w:r>
        <w:rPr>
          <w:rFonts w:ascii="Calibri" w:hAnsi="Calibri" w:cs="Arial"/>
        </w:rPr>
        <w:t>A</w:t>
      </w:r>
      <w:r w:rsidRPr="006A0D4C">
        <w:rPr>
          <w:rFonts w:ascii="Calibri" w:hAnsi="Calibri" w:cs="Arial"/>
        </w:rPr>
        <w:t>menity facility only. The responsibility of the baling station will fall under the remit of a separate contracted operator. Miscellaneous structures including the weighbridge, weighbridge kiosk, workshop, truck wash and fuel storage area will be the responsibility of the Baling Station operator.</w:t>
      </w:r>
      <w:r>
        <w:rPr>
          <w:rFonts w:ascii="Calibri" w:hAnsi="Calibri" w:cs="Arial"/>
        </w:rPr>
        <w:t xml:space="preserve"> Access to storage areas within the Baling Station will be permitted for the Civic Amenity operator.  The Baling Station operator will be required to provide free access to these areas to the Civic Amenity operator.</w:t>
      </w:r>
    </w:p>
    <w:p w14:paraId="49C86635" w14:textId="77777777" w:rsidR="00622A8F" w:rsidRPr="0012704E" w:rsidRDefault="00622A8F" w:rsidP="00622A8F">
      <w:pPr>
        <w:ind w:hanging="540"/>
        <w:jc w:val="both"/>
        <w:rPr>
          <w:rFonts w:ascii="Calibri" w:hAnsi="Calibri" w:cs="Arial"/>
        </w:rPr>
      </w:pPr>
    </w:p>
    <w:p w14:paraId="2805C936" w14:textId="77777777" w:rsidR="00622A8F" w:rsidRPr="0012704E" w:rsidRDefault="00622A8F" w:rsidP="00622A8F">
      <w:pPr>
        <w:jc w:val="both"/>
        <w:rPr>
          <w:rFonts w:ascii="Calibri" w:hAnsi="Calibri" w:cs="Arial"/>
        </w:rPr>
      </w:pPr>
      <w:r w:rsidRPr="0012704E">
        <w:rPr>
          <w:rFonts w:ascii="Calibri" w:hAnsi="Calibri" w:cs="Arial"/>
        </w:rPr>
        <w:t xml:space="preserve">The weighbridge operated by the Baling Station operator. The access and weighing of Civic Amenity waste is described in </w:t>
      </w:r>
      <w:r>
        <w:rPr>
          <w:rFonts w:ascii="Calibri" w:hAnsi="Calibri" w:cs="Arial"/>
        </w:rPr>
        <w:t>Appendix 1</w:t>
      </w:r>
      <w:r w:rsidRPr="0012704E">
        <w:rPr>
          <w:rFonts w:ascii="Calibri" w:hAnsi="Calibri" w:cs="Arial"/>
        </w:rPr>
        <w:t xml:space="preserve"> of this tender.</w:t>
      </w:r>
    </w:p>
    <w:p w14:paraId="0104DAD0" w14:textId="77777777" w:rsidR="00622A8F" w:rsidRPr="006A0D4C" w:rsidRDefault="00622A8F" w:rsidP="00622A8F">
      <w:pPr>
        <w:rPr>
          <w:rFonts w:ascii="Calibri" w:hAnsi="Calibri" w:cs="Arial"/>
        </w:rPr>
      </w:pPr>
    </w:p>
    <w:p w14:paraId="324B07E6" w14:textId="77777777" w:rsidR="00622A8F" w:rsidRPr="006A0D4C" w:rsidRDefault="00622A8F" w:rsidP="00622A8F">
      <w:pPr>
        <w:rPr>
          <w:rFonts w:ascii="Calibri" w:hAnsi="Calibri" w:cs="Arial"/>
          <w:b/>
        </w:rPr>
      </w:pPr>
      <w:smartTag w:uri="urn:schemas-microsoft-com:office:smarttags" w:element="place">
        <w:smartTag w:uri="urn:schemas-microsoft-com:office:smarttags" w:element="PlaceName">
          <w:r w:rsidRPr="006A0D4C">
            <w:rPr>
              <w:rFonts w:ascii="Calibri" w:hAnsi="Calibri" w:cs="Arial"/>
              <w:b/>
            </w:rPr>
            <w:t>Administration</w:t>
          </w:r>
        </w:smartTag>
        <w:r w:rsidRPr="006A0D4C">
          <w:rPr>
            <w:rFonts w:ascii="Calibri" w:hAnsi="Calibri" w:cs="Arial"/>
            <w:b/>
          </w:rPr>
          <w:t xml:space="preserve"> </w:t>
        </w:r>
        <w:smartTag w:uri="urn:schemas-microsoft-com:office:smarttags" w:element="PlaceType">
          <w:r w:rsidRPr="006A0D4C">
            <w:rPr>
              <w:rFonts w:ascii="Calibri" w:hAnsi="Calibri" w:cs="Arial"/>
              <w:b/>
            </w:rPr>
            <w:t>Building</w:t>
          </w:r>
        </w:smartTag>
      </w:smartTag>
    </w:p>
    <w:p w14:paraId="037ACE16" w14:textId="77777777" w:rsidR="00622A8F" w:rsidRPr="006A0D4C" w:rsidRDefault="00622A8F" w:rsidP="00622A8F">
      <w:pPr>
        <w:ind w:hanging="540"/>
        <w:rPr>
          <w:rFonts w:ascii="Calibri" w:hAnsi="Calibri" w:cs="Arial"/>
          <w:b/>
        </w:rPr>
      </w:pPr>
    </w:p>
    <w:p w14:paraId="1940E492" w14:textId="77777777" w:rsidR="00622A8F" w:rsidRPr="006A0D4C" w:rsidRDefault="00622A8F" w:rsidP="00622A8F">
      <w:pPr>
        <w:ind w:hanging="540"/>
        <w:jc w:val="both"/>
        <w:rPr>
          <w:rFonts w:ascii="Calibri" w:hAnsi="Calibri" w:cs="Arial"/>
        </w:rPr>
      </w:pPr>
      <w:r w:rsidRPr="006A0D4C">
        <w:rPr>
          <w:rFonts w:ascii="Calibri" w:hAnsi="Calibri" w:cs="Arial"/>
        </w:rPr>
        <w:tab/>
        <w:t>One office will be available to the operator of the Civic Amenity facility which is located within the administration building. The administration building is a single storey building plan area 170m2. It is fully contained and provides reception, office, canteen, toilet, showers, visitor centre and conference room facilities, all of which will be available to the operator.</w:t>
      </w:r>
    </w:p>
    <w:p w14:paraId="698D6434" w14:textId="77777777" w:rsidR="00622A8F" w:rsidRDefault="00622A8F" w:rsidP="00622A8F">
      <w:pPr>
        <w:ind w:hanging="540"/>
        <w:jc w:val="both"/>
        <w:rPr>
          <w:rFonts w:ascii="Calibri" w:hAnsi="Calibri" w:cs="Arial"/>
        </w:rPr>
      </w:pPr>
    </w:p>
    <w:p w14:paraId="704A190F" w14:textId="77777777" w:rsidR="00622A8F" w:rsidRDefault="00622A8F" w:rsidP="00622A8F">
      <w:pPr>
        <w:ind w:hanging="540"/>
        <w:jc w:val="both"/>
        <w:rPr>
          <w:rFonts w:ascii="Calibri" w:hAnsi="Calibri" w:cs="Arial"/>
        </w:rPr>
      </w:pPr>
    </w:p>
    <w:p w14:paraId="65B047D6" w14:textId="77777777" w:rsidR="00622A8F" w:rsidRDefault="00622A8F" w:rsidP="00622A8F">
      <w:pPr>
        <w:ind w:hanging="540"/>
        <w:jc w:val="both"/>
        <w:rPr>
          <w:rFonts w:ascii="Calibri" w:hAnsi="Calibri" w:cs="Arial"/>
        </w:rPr>
      </w:pPr>
    </w:p>
    <w:p w14:paraId="36C0D275" w14:textId="77777777" w:rsidR="00622A8F" w:rsidRPr="006A0D4C" w:rsidRDefault="00622A8F" w:rsidP="00622A8F">
      <w:pPr>
        <w:ind w:hanging="540"/>
        <w:jc w:val="both"/>
        <w:rPr>
          <w:rFonts w:ascii="Calibri" w:hAnsi="Calibri" w:cs="Arial"/>
        </w:rPr>
      </w:pPr>
    </w:p>
    <w:p w14:paraId="1E5693B2" w14:textId="77777777" w:rsidR="00622A8F" w:rsidRPr="006A0D4C" w:rsidRDefault="00622A8F" w:rsidP="00622A8F">
      <w:pPr>
        <w:ind w:hanging="540"/>
        <w:jc w:val="both"/>
        <w:rPr>
          <w:rFonts w:ascii="Calibri" w:hAnsi="Calibri" w:cs="Arial"/>
        </w:rPr>
      </w:pPr>
      <w:r w:rsidRPr="006A0D4C">
        <w:rPr>
          <w:rFonts w:ascii="Calibri" w:hAnsi="Calibri" w:cs="Arial"/>
        </w:rPr>
        <w:lastRenderedPageBreak/>
        <w:t xml:space="preserve">  </w:t>
      </w:r>
      <w:r w:rsidRPr="006A0D4C">
        <w:rPr>
          <w:rFonts w:ascii="Calibri" w:hAnsi="Calibri" w:cs="Arial"/>
        </w:rPr>
        <w:tab/>
        <w:t>Equipment provided includes:</w:t>
      </w:r>
    </w:p>
    <w:p w14:paraId="7A6CC830" w14:textId="77777777" w:rsidR="00622A8F" w:rsidRPr="006A0D4C" w:rsidRDefault="00622A8F" w:rsidP="00622A8F">
      <w:pPr>
        <w:numPr>
          <w:ilvl w:val="1"/>
          <w:numId w:val="1"/>
        </w:numPr>
        <w:jc w:val="both"/>
        <w:rPr>
          <w:rFonts w:ascii="Calibri" w:hAnsi="Calibri" w:cs="Arial"/>
        </w:rPr>
      </w:pPr>
      <w:r w:rsidRPr="006A0D4C">
        <w:rPr>
          <w:rFonts w:ascii="Calibri" w:hAnsi="Calibri" w:cs="Arial"/>
        </w:rPr>
        <w:t xml:space="preserve">site intruder alarm control panel </w:t>
      </w:r>
      <w:r>
        <w:rPr>
          <w:rFonts w:ascii="Calibri" w:hAnsi="Calibri" w:cs="Arial"/>
        </w:rPr>
        <w:t>(managed by the Baling Station operator)</w:t>
      </w:r>
    </w:p>
    <w:p w14:paraId="3A48BFF1" w14:textId="77777777" w:rsidR="00622A8F" w:rsidRPr="006A0D4C" w:rsidRDefault="00622A8F" w:rsidP="00622A8F">
      <w:pPr>
        <w:numPr>
          <w:ilvl w:val="1"/>
          <w:numId w:val="1"/>
        </w:numPr>
        <w:jc w:val="both"/>
        <w:rPr>
          <w:rFonts w:ascii="Calibri" w:hAnsi="Calibri" w:cs="Arial"/>
        </w:rPr>
      </w:pPr>
      <w:r w:rsidRPr="006A0D4C">
        <w:rPr>
          <w:rFonts w:ascii="Calibri" w:hAnsi="Calibri" w:cs="Arial"/>
        </w:rPr>
        <w:t xml:space="preserve">site fire alarm control panel </w:t>
      </w:r>
      <w:r>
        <w:rPr>
          <w:rFonts w:ascii="Calibri" w:hAnsi="Calibri" w:cs="Arial"/>
        </w:rPr>
        <w:t>(managed by the Baling Station operator)</w:t>
      </w:r>
    </w:p>
    <w:p w14:paraId="13F8469D" w14:textId="77777777" w:rsidR="00622A8F" w:rsidRPr="006A0D4C" w:rsidRDefault="00622A8F" w:rsidP="00622A8F">
      <w:pPr>
        <w:numPr>
          <w:ilvl w:val="1"/>
          <w:numId w:val="1"/>
        </w:numPr>
        <w:jc w:val="both"/>
        <w:rPr>
          <w:rFonts w:ascii="Calibri" w:hAnsi="Calibri" w:cs="Arial"/>
        </w:rPr>
      </w:pPr>
      <w:r w:rsidRPr="006A0D4C">
        <w:rPr>
          <w:rFonts w:ascii="Calibri" w:hAnsi="Calibri" w:cs="Arial"/>
        </w:rPr>
        <w:t>site telephone system (GPT Master</w:t>
      </w:r>
      <w:r>
        <w:rPr>
          <w:rFonts w:ascii="Calibri" w:hAnsi="Calibri" w:cs="Arial"/>
        </w:rPr>
        <w:t xml:space="preserve"> </w:t>
      </w:r>
      <w:r w:rsidRPr="006A0D4C">
        <w:rPr>
          <w:rFonts w:ascii="Calibri" w:hAnsi="Calibri" w:cs="Arial"/>
        </w:rPr>
        <w:t>line with 8 incoming lines) and 9 no. key stations</w:t>
      </w:r>
    </w:p>
    <w:p w14:paraId="36B9A225" w14:textId="77777777" w:rsidR="00622A8F" w:rsidRPr="006A0D4C" w:rsidRDefault="00622A8F" w:rsidP="00622A8F">
      <w:pPr>
        <w:numPr>
          <w:ilvl w:val="1"/>
          <w:numId w:val="1"/>
        </w:numPr>
        <w:jc w:val="both"/>
        <w:rPr>
          <w:rFonts w:ascii="Calibri" w:hAnsi="Calibri" w:cs="Arial"/>
        </w:rPr>
      </w:pPr>
      <w:r w:rsidRPr="006A0D4C">
        <w:rPr>
          <w:rFonts w:ascii="Calibri" w:hAnsi="Calibri" w:cs="Arial"/>
        </w:rPr>
        <w:t>site monitoring and site telemetry</w:t>
      </w:r>
    </w:p>
    <w:p w14:paraId="0A8E2642" w14:textId="77777777" w:rsidR="00622A8F" w:rsidRPr="006A0D4C" w:rsidRDefault="00622A8F" w:rsidP="00622A8F">
      <w:pPr>
        <w:numPr>
          <w:ilvl w:val="1"/>
          <w:numId w:val="1"/>
        </w:numPr>
        <w:jc w:val="both"/>
        <w:rPr>
          <w:rFonts w:ascii="Calibri" w:hAnsi="Calibri" w:cs="Arial"/>
        </w:rPr>
      </w:pPr>
      <w:r w:rsidRPr="006A0D4C">
        <w:rPr>
          <w:rFonts w:ascii="Calibri" w:hAnsi="Calibri" w:cs="Arial"/>
        </w:rPr>
        <w:t>Kitchen equipment, cooker, fridge</w:t>
      </w:r>
    </w:p>
    <w:p w14:paraId="0A5E6A07" w14:textId="77777777" w:rsidR="00622A8F" w:rsidRPr="006A0D4C" w:rsidRDefault="00622A8F" w:rsidP="00622A8F">
      <w:pPr>
        <w:numPr>
          <w:ilvl w:val="1"/>
          <w:numId w:val="1"/>
        </w:numPr>
        <w:jc w:val="both"/>
        <w:rPr>
          <w:rFonts w:ascii="Calibri" w:hAnsi="Calibri" w:cs="Arial"/>
        </w:rPr>
      </w:pPr>
      <w:r w:rsidRPr="006A0D4C">
        <w:rPr>
          <w:rFonts w:ascii="Calibri" w:hAnsi="Calibri" w:cs="Arial"/>
        </w:rPr>
        <w:t>Scale models of Baling Station and landfill site</w:t>
      </w:r>
    </w:p>
    <w:p w14:paraId="63163CEC" w14:textId="77777777" w:rsidR="00622A8F" w:rsidRPr="006A0D4C" w:rsidRDefault="00622A8F" w:rsidP="00622A8F">
      <w:pPr>
        <w:jc w:val="both"/>
        <w:rPr>
          <w:rFonts w:ascii="Calibri" w:hAnsi="Calibri" w:cs="Arial"/>
        </w:rPr>
      </w:pPr>
    </w:p>
    <w:p w14:paraId="672C1448" w14:textId="77777777" w:rsidR="00622A8F" w:rsidRPr="006A0D4C" w:rsidRDefault="00622A8F" w:rsidP="00622A8F">
      <w:pPr>
        <w:rPr>
          <w:rFonts w:ascii="Calibri" w:hAnsi="Calibri" w:cs="Arial"/>
          <w:b/>
        </w:rPr>
      </w:pPr>
      <w:r w:rsidRPr="006A0D4C">
        <w:rPr>
          <w:rFonts w:ascii="Calibri" w:hAnsi="Calibri" w:cs="Arial"/>
          <w:b/>
        </w:rPr>
        <w:t>Civic Amenity Kiosk</w:t>
      </w:r>
    </w:p>
    <w:p w14:paraId="2112F33D" w14:textId="77777777" w:rsidR="00622A8F" w:rsidRPr="006A0D4C" w:rsidRDefault="00622A8F" w:rsidP="00622A8F">
      <w:pPr>
        <w:ind w:hanging="540"/>
        <w:rPr>
          <w:rFonts w:ascii="Calibri" w:hAnsi="Calibri" w:cs="Arial"/>
          <w:b/>
        </w:rPr>
      </w:pPr>
    </w:p>
    <w:p w14:paraId="6F0A1FE8" w14:textId="77777777" w:rsidR="00622A8F" w:rsidRPr="006A0D4C" w:rsidRDefault="00622A8F" w:rsidP="00622A8F">
      <w:pPr>
        <w:ind w:hanging="540"/>
        <w:jc w:val="both"/>
        <w:rPr>
          <w:rFonts w:ascii="Calibri" w:hAnsi="Calibri" w:cs="Arial"/>
        </w:rPr>
      </w:pPr>
      <w:r w:rsidRPr="006A0D4C">
        <w:rPr>
          <w:rFonts w:ascii="Calibri" w:hAnsi="Calibri" w:cs="Arial"/>
        </w:rPr>
        <w:tab/>
        <w:t xml:space="preserve">The Civic Amenity area is a separate entity from the main works </w:t>
      </w:r>
      <w:proofErr w:type="gramStart"/>
      <w:r w:rsidRPr="006A0D4C">
        <w:rPr>
          <w:rFonts w:ascii="Calibri" w:hAnsi="Calibri" w:cs="Arial"/>
        </w:rPr>
        <w:t>area,</w:t>
      </w:r>
      <w:proofErr w:type="gramEnd"/>
      <w:r w:rsidRPr="006A0D4C">
        <w:rPr>
          <w:rFonts w:ascii="Calibri" w:hAnsi="Calibri" w:cs="Arial"/>
        </w:rPr>
        <w:t xml:space="preserve"> it is fully enclosed by fencing and has a separate entrance.  The Civic Amenity kiosk is located at the entrance and is fully contained with office, canteen and separate ladies and gents’ toilet/showers.  </w:t>
      </w:r>
    </w:p>
    <w:p w14:paraId="727702AF" w14:textId="77777777" w:rsidR="00622A8F" w:rsidRPr="006A0D4C" w:rsidRDefault="00622A8F" w:rsidP="00622A8F">
      <w:pPr>
        <w:ind w:hanging="540"/>
        <w:rPr>
          <w:rFonts w:ascii="Calibri" w:hAnsi="Calibri" w:cs="Arial"/>
        </w:rPr>
      </w:pPr>
    </w:p>
    <w:p w14:paraId="5AAEFA12" w14:textId="77777777" w:rsidR="00622A8F" w:rsidRPr="006A0D4C" w:rsidRDefault="00622A8F" w:rsidP="00622A8F">
      <w:pPr>
        <w:rPr>
          <w:rFonts w:ascii="Calibri" w:hAnsi="Calibri" w:cs="Arial"/>
        </w:rPr>
      </w:pPr>
      <w:r w:rsidRPr="006A0D4C">
        <w:rPr>
          <w:rFonts w:ascii="Calibri" w:hAnsi="Calibri" w:cs="Arial"/>
        </w:rPr>
        <w:t>Equipment provided includes:</w:t>
      </w:r>
    </w:p>
    <w:p w14:paraId="05BC602E" w14:textId="77777777" w:rsidR="00622A8F" w:rsidRPr="006A0D4C" w:rsidRDefault="00622A8F" w:rsidP="00622A8F">
      <w:pPr>
        <w:numPr>
          <w:ilvl w:val="1"/>
          <w:numId w:val="1"/>
        </w:numPr>
        <w:rPr>
          <w:rFonts w:ascii="Calibri" w:hAnsi="Calibri" w:cs="Arial"/>
        </w:rPr>
      </w:pPr>
      <w:r w:rsidRPr="006A0D4C">
        <w:rPr>
          <w:rFonts w:ascii="Calibri" w:hAnsi="Calibri" w:cs="Arial"/>
        </w:rPr>
        <w:t xml:space="preserve">Fire alarm panel </w:t>
      </w:r>
    </w:p>
    <w:p w14:paraId="26C27DCF" w14:textId="77777777" w:rsidR="00622A8F" w:rsidRPr="006A0D4C" w:rsidRDefault="00622A8F" w:rsidP="00622A8F">
      <w:pPr>
        <w:numPr>
          <w:ilvl w:val="1"/>
          <w:numId w:val="1"/>
        </w:numPr>
        <w:rPr>
          <w:rFonts w:ascii="Calibri" w:hAnsi="Calibri" w:cs="Arial"/>
        </w:rPr>
      </w:pPr>
      <w:r w:rsidRPr="006A0D4C">
        <w:rPr>
          <w:rFonts w:ascii="Calibri" w:hAnsi="Calibri" w:cs="Arial"/>
        </w:rPr>
        <w:t>Stop barriers and controls</w:t>
      </w:r>
    </w:p>
    <w:p w14:paraId="0E61316A" w14:textId="77777777" w:rsidR="00622A8F" w:rsidRPr="006A0D4C" w:rsidRDefault="00622A8F" w:rsidP="00622A8F">
      <w:pPr>
        <w:numPr>
          <w:ilvl w:val="1"/>
          <w:numId w:val="1"/>
        </w:numPr>
        <w:rPr>
          <w:rFonts w:ascii="Calibri" w:hAnsi="Calibri" w:cs="Arial"/>
        </w:rPr>
      </w:pPr>
      <w:r w:rsidRPr="006A0D4C">
        <w:rPr>
          <w:rFonts w:ascii="Calibri" w:hAnsi="Calibri" w:cs="Arial"/>
        </w:rPr>
        <w:t xml:space="preserve">CCTV camera monitor </w:t>
      </w:r>
    </w:p>
    <w:p w14:paraId="41B1605C" w14:textId="77777777" w:rsidR="00622A8F" w:rsidRPr="006A0D4C" w:rsidRDefault="00622A8F" w:rsidP="00622A8F">
      <w:pPr>
        <w:numPr>
          <w:ilvl w:val="1"/>
          <w:numId w:val="1"/>
        </w:numPr>
        <w:rPr>
          <w:rFonts w:ascii="Calibri" w:hAnsi="Calibri" w:cs="Arial"/>
        </w:rPr>
      </w:pPr>
      <w:r w:rsidRPr="006A0D4C">
        <w:rPr>
          <w:rFonts w:ascii="Calibri" w:hAnsi="Calibri" w:cs="Arial"/>
        </w:rPr>
        <w:t xml:space="preserve">Electronic cash register </w:t>
      </w:r>
    </w:p>
    <w:p w14:paraId="4CCA93BF" w14:textId="77777777" w:rsidR="00622A8F" w:rsidRPr="006A0D4C" w:rsidRDefault="00622A8F" w:rsidP="00622A8F">
      <w:pPr>
        <w:numPr>
          <w:ilvl w:val="1"/>
          <w:numId w:val="1"/>
        </w:numPr>
        <w:rPr>
          <w:rFonts w:ascii="Calibri" w:hAnsi="Calibri" w:cs="Arial"/>
        </w:rPr>
      </w:pPr>
      <w:r w:rsidRPr="006A0D4C">
        <w:rPr>
          <w:rFonts w:ascii="Calibri" w:hAnsi="Calibri" w:cs="Arial"/>
        </w:rPr>
        <w:t>Telephone</w:t>
      </w:r>
    </w:p>
    <w:p w14:paraId="1292D690" w14:textId="77777777" w:rsidR="00622A8F" w:rsidRPr="006A0D4C" w:rsidRDefault="00622A8F" w:rsidP="00622A8F">
      <w:pPr>
        <w:numPr>
          <w:ilvl w:val="1"/>
          <w:numId w:val="1"/>
        </w:numPr>
        <w:rPr>
          <w:rFonts w:ascii="Calibri" w:hAnsi="Calibri" w:cs="Arial"/>
        </w:rPr>
      </w:pPr>
      <w:r w:rsidRPr="006A0D4C">
        <w:rPr>
          <w:rFonts w:ascii="Calibri" w:hAnsi="Calibri" w:cs="Arial"/>
        </w:rPr>
        <w:t>Safe</w:t>
      </w:r>
    </w:p>
    <w:p w14:paraId="263E136D" w14:textId="77777777" w:rsidR="00622A8F" w:rsidRPr="006A0D4C" w:rsidRDefault="00622A8F" w:rsidP="00622A8F">
      <w:pPr>
        <w:numPr>
          <w:ilvl w:val="1"/>
          <w:numId w:val="1"/>
        </w:numPr>
        <w:rPr>
          <w:rFonts w:ascii="Calibri" w:hAnsi="Calibri" w:cs="Arial"/>
        </w:rPr>
      </w:pPr>
      <w:r w:rsidRPr="006A0D4C">
        <w:rPr>
          <w:rFonts w:ascii="Calibri" w:hAnsi="Calibri" w:cs="Arial"/>
        </w:rPr>
        <w:t>Kitchen equipment, cooker, fridge</w:t>
      </w:r>
    </w:p>
    <w:p w14:paraId="367C1085" w14:textId="77777777" w:rsidR="00622A8F" w:rsidRPr="006A0D4C" w:rsidRDefault="00622A8F" w:rsidP="00622A8F">
      <w:pPr>
        <w:rPr>
          <w:rFonts w:ascii="Calibri" w:hAnsi="Calibri" w:cs="Arial"/>
        </w:rPr>
      </w:pPr>
    </w:p>
    <w:p w14:paraId="50928293" w14:textId="77777777" w:rsidR="00622A8F" w:rsidRPr="006A0D4C" w:rsidRDefault="00622A8F" w:rsidP="00622A8F">
      <w:pPr>
        <w:rPr>
          <w:rFonts w:ascii="Calibri" w:hAnsi="Calibri" w:cs="Arial"/>
          <w:b/>
        </w:rPr>
      </w:pPr>
      <w:r w:rsidRPr="006A0D4C">
        <w:rPr>
          <w:rFonts w:ascii="Calibri" w:hAnsi="Calibri" w:cs="Arial"/>
          <w:b/>
        </w:rPr>
        <w:t>Civic Amenity and Recycling Area</w:t>
      </w:r>
    </w:p>
    <w:p w14:paraId="1FA82D74" w14:textId="77777777" w:rsidR="00622A8F" w:rsidRPr="006A0D4C" w:rsidRDefault="00622A8F" w:rsidP="00622A8F">
      <w:pPr>
        <w:ind w:hanging="540"/>
        <w:rPr>
          <w:rFonts w:ascii="Calibri" w:hAnsi="Calibri" w:cs="Arial"/>
          <w:b/>
        </w:rPr>
      </w:pPr>
    </w:p>
    <w:p w14:paraId="11E46BC6" w14:textId="77777777" w:rsidR="00622A8F" w:rsidRPr="006A0D4C" w:rsidRDefault="00622A8F" w:rsidP="00622A8F">
      <w:pPr>
        <w:ind w:hanging="540"/>
        <w:rPr>
          <w:rFonts w:ascii="Calibri" w:hAnsi="Calibri" w:cs="Arial"/>
        </w:rPr>
      </w:pPr>
      <w:r w:rsidRPr="006A0D4C">
        <w:rPr>
          <w:rFonts w:ascii="Calibri" w:hAnsi="Calibri" w:cs="Arial"/>
        </w:rPr>
        <w:tab/>
        <w:t xml:space="preserve">Access to this area is via a 6m wide roadway from the kiosk to civic amenity and recycling areas. The disposal area is split level and fully concreted with </w:t>
      </w:r>
      <w:r>
        <w:rPr>
          <w:rFonts w:ascii="Calibri" w:hAnsi="Calibri" w:cs="Arial"/>
        </w:rPr>
        <w:t>15</w:t>
      </w:r>
      <w:r w:rsidRPr="006A0D4C">
        <w:rPr>
          <w:rFonts w:ascii="Calibri" w:hAnsi="Calibri" w:cs="Arial"/>
        </w:rPr>
        <w:t xml:space="preserve"> disposal bays.  Equipment provided includes:</w:t>
      </w:r>
    </w:p>
    <w:p w14:paraId="030739FD" w14:textId="77777777" w:rsidR="00622A8F" w:rsidRPr="006A0D4C" w:rsidRDefault="00622A8F" w:rsidP="00622A8F">
      <w:pPr>
        <w:ind w:hanging="540"/>
        <w:rPr>
          <w:rFonts w:ascii="Calibri" w:hAnsi="Calibri" w:cs="Arial"/>
        </w:rPr>
      </w:pPr>
      <w:r w:rsidRPr="006A0D4C">
        <w:rPr>
          <w:rFonts w:ascii="Calibri" w:hAnsi="Calibri" w:cs="Arial"/>
        </w:rPr>
        <w:tab/>
      </w:r>
      <w:r w:rsidRPr="006A0D4C">
        <w:rPr>
          <w:rFonts w:ascii="Calibri" w:hAnsi="Calibri" w:cs="Arial"/>
        </w:rPr>
        <w:tab/>
      </w:r>
    </w:p>
    <w:p w14:paraId="47485515" w14:textId="77777777" w:rsidR="00622A8F" w:rsidRPr="006A0D4C" w:rsidRDefault="00622A8F" w:rsidP="00622A8F">
      <w:pPr>
        <w:numPr>
          <w:ilvl w:val="1"/>
          <w:numId w:val="1"/>
        </w:numPr>
        <w:rPr>
          <w:rFonts w:ascii="Calibri" w:hAnsi="Calibri" w:cs="Arial"/>
        </w:rPr>
      </w:pPr>
      <w:r w:rsidRPr="006A0D4C">
        <w:rPr>
          <w:rFonts w:ascii="Calibri" w:hAnsi="Calibri" w:cs="Arial"/>
        </w:rPr>
        <w:t>1 No. Welfare hut</w:t>
      </w:r>
    </w:p>
    <w:p w14:paraId="3CF4ECFC" w14:textId="77777777" w:rsidR="00622A8F" w:rsidRPr="006A0D4C" w:rsidRDefault="00622A8F" w:rsidP="00622A8F">
      <w:pPr>
        <w:numPr>
          <w:ilvl w:val="1"/>
          <w:numId w:val="1"/>
        </w:numPr>
        <w:rPr>
          <w:rFonts w:ascii="Calibri" w:hAnsi="Calibri" w:cs="Arial"/>
        </w:rPr>
      </w:pPr>
      <w:r>
        <w:rPr>
          <w:rFonts w:ascii="Calibri" w:hAnsi="Calibri" w:cs="Arial"/>
        </w:rPr>
        <w:t>5</w:t>
      </w:r>
      <w:r w:rsidRPr="006A0D4C">
        <w:rPr>
          <w:rFonts w:ascii="Calibri" w:hAnsi="Calibri" w:cs="Arial"/>
        </w:rPr>
        <w:t xml:space="preserve"> No. 30 cubic metre skips</w:t>
      </w:r>
    </w:p>
    <w:p w14:paraId="1B344EAC" w14:textId="77777777" w:rsidR="00622A8F" w:rsidRPr="006A0D4C" w:rsidRDefault="00622A8F" w:rsidP="00622A8F">
      <w:pPr>
        <w:numPr>
          <w:ilvl w:val="1"/>
          <w:numId w:val="1"/>
        </w:numPr>
        <w:rPr>
          <w:rFonts w:ascii="Calibri" w:hAnsi="Calibri" w:cs="Arial"/>
        </w:rPr>
      </w:pPr>
      <w:r w:rsidRPr="006A0D4C">
        <w:rPr>
          <w:rFonts w:ascii="Calibri" w:hAnsi="Calibri" w:cs="Arial"/>
        </w:rPr>
        <w:t>1 No. 24.5 cubic metre skip</w:t>
      </w:r>
    </w:p>
    <w:p w14:paraId="40BAEF21" w14:textId="77777777" w:rsidR="00622A8F" w:rsidRPr="006A0D4C" w:rsidRDefault="00622A8F" w:rsidP="00622A8F">
      <w:pPr>
        <w:numPr>
          <w:ilvl w:val="1"/>
          <w:numId w:val="1"/>
        </w:numPr>
        <w:rPr>
          <w:rFonts w:ascii="Calibri" w:hAnsi="Calibri" w:cs="Arial"/>
        </w:rPr>
      </w:pPr>
      <w:r w:rsidRPr="006A0D4C">
        <w:rPr>
          <w:rFonts w:ascii="Calibri" w:hAnsi="Calibri" w:cs="Arial"/>
        </w:rPr>
        <w:t>1 No. 120 litre drum compactor</w:t>
      </w:r>
    </w:p>
    <w:p w14:paraId="5E74AC3D" w14:textId="77777777" w:rsidR="00622A8F" w:rsidRPr="006A0D4C" w:rsidRDefault="00622A8F" w:rsidP="00622A8F">
      <w:pPr>
        <w:numPr>
          <w:ilvl w:val="1"/>
          <w:numId w:val="1"/>
        </w:numPr>
        <w:rPr>
          <w:rFonts w:ascii="Calibri" w:hAnsi="Calibri" w:cs="Arial"/>
        </w:rPr>
      </w:pPr>
      <w:r w:rsidRPr="006A0D4C">
        <w:rPr>
          <w:rFonts w:ascii="Calibri" w:hAnsi="Calibri" w:cs="Arial"/>
        </w:rPr>
        <w:t xml:space="preserve">Separate recycling bays </w:t>
      </w:r>
    </w:p>
    <w:p w14:paraId="3D00858A" w14:textId="77777777" w:rsidR="00622A8F" w:rsidRPr="006A0D4C" w:rsidRDefault="00622A8F" w:rsidP="00622A8F">
      <w:pPr>
        <w:numPr>
          <w:ilvl w:val="1"/>
          <w:numId w:val="1"/>
        </w:numPr>
        <w:rPr>
          <w:rFonts w:ascii="Calibri" w:hAnsi="Calibri" w:cs="Arial"/>
        </w:rPr>
      </w:pPr>
      <w:r w:rsidRPr="006A0D4C">
        <w:rPr>
          <w:rFonts w:ascii="Calibri" w:hAnsi="Calibri" w:cs="Arial"/>
        </w:rPr>
        <w:t>Hazardous waste container.</w:t>
      </w:r>
    </w:p>
    <w:p w14:paraId="580FCFC1" w14:textId="77777777" w:rsidR="00622A8F" w:rsidRPr="006A0D4C" w:rsidRDefault="00622A8F" w:rsidP="00622A8F">
      <w:pPr>
        <w:numPr>
          <w:ilvl w:val="1"/>
          <w:numId w:val="1"/>
        </w:numPr>
        <w:rPr>
          <w:rFonts w:ascii="Calibri" w:hAnsi="Calibri" w:cs="Arial"/>
        </w:rPr>
      </w:pPr>
      <w:r w:rsidRPr="006A0D4C">
        <w:rPr>
          <w:rFonts w:ascii="Calibri" w:hAnsi="Calibri" w:cs="Arial"/>
        </w:rPr>
        <w:t>Information signage</w:t>
      </w:r>
    </w:p>
    <w:p w14:paraId="71A20A09" w14:textId="77777777" w:rsidR="00622A8F" w:rsidRPr="006A0D4C" w:rsidRDefault="00622A8F" w:rsidP="00622A8F">
      <w:pPr>
        <w:numPr>
          <w:ilvl w:val="1"/>
          <w:numId w:val="1"/>
        </w:numPr>
        <w:rPr>
          <w:rFonts w:ascii="Calibri" w:hAnsi="Calibri" w:cs="Arial"/>
        </w:rPr>
      </w:pPr>
      <w:r w:rsidRPr="006A0D4C">
        <w:rPr>
          <w:rFonts w:ascii="Calibri" w:hAnsi="Calibri" w:cs="Arial"/>
        </w:rPr>
        <w:t>Guard railing</w:t>
      </w:r>
    </w:p>
    <w:p w14:paraId="7067DCD3" w14:textId="77777777" w:rsidR="00622A8F" w:rsidRPr="006A0D4C" w:rsidRDefault="00622A8F" w:rsidP="00622A8F">
      <w:pPr>
        <w:rPr>
          <w:rFonts w:ascii="Calibri" w:hAnsi="Calibri" w:cs="Arial"/>
        </w:rPr>
      </w:pPr>
    </w:p>
    <w:p w14:paraId="5B8F77AC" w14:textId="77777777" w:rsidR="00622A8F" w:rsidRDefault="00622A8F" w:rsidP="00622A8F">
      <w:pPr>
        <w:rPr>
          <w:rFonts w:ascii="Calibri" w:hAnsi="Calibri" w:cs="Arial"/>
          <w:b/>
        </w:rPr>
      </w:pPr>
    </w:p>
    <w:p w14:paraId="29EEE66A" w14:textId="77777777" w:rsidR="00622A8F" w:rsidRDefault="00622A8F" w:rsidP="00622A8F">
      <w:pPr>
        <w:rPr>
          <w:rFonts w:ascii="Calibri" w:hAnsi="Calibri" w:cs="Arial"/>
          <w:b/>
        </w:rPr>
      </w:pPr>
    </w:p>
    <w:p w14:paraId="4D0A3DAF" w14:textId="77777777" w:rsidR="00622A8F" w:rsidRDefault="00622A8F" w:rsidP="00622A8F">
      <w:pPr>
        <w:rPr>
          <w:rFonts w:ascii="Calibri" w:hAnsi="Calibri" w:cs="Arial"/>
          <w:b/>
        </w:rPr>
      </w:pPr>
    </w:p>
    <w:p w14:paraId="1CED3FDD" w14:textId="77777777" w:rsidR="00622A8F" w:rsidRDefault="00622A8F" w:rsidP="00622A8F">
      <w:pPr>
        <w:rPr>
          <w:rFonts w:ascii="Calibri" w:hAnsi="Calibri" w:cs="Arial"/>
          <w:b/>
        </w:rPr>
      </w:pPr>
    </w:p>
    <w:p w14:paraId="54B7BA3B" w14:textId="77777777" w:rsidR="00622A8F" w:rsidRDefault="00622A8F" w:rsidP="00622A8F">
      <w:pPr>
        <w:rPr>
          <w:rFonts w:ascii="Calibri" w:hAnsi="Calibri" w:cs="Arial"/>
          <w:b/>
        </w:rPr>
      </w:pPr>
    </w:p>
    <w:p w14:paraId="27704513" w14:textId="77777777" w:rsidR="00622A8F" w:rsidRDefault="00622A8F" w:rsidP="00622A8F">
      <w:pPr>
        <w:rPr>
          <w:rFonts w:ascii="Calibri" w:hAnsi="Calibri" w:cs="Arial"/>
          <w:b/>
        </w:rPr>
      </w:pPr>
    </w:p>
    <w:p w14:paraId="1916A300" w14:textId="77777777" w:rsidR="00622A8F" w:rsidRDefault="00622A8F" w:rsidP="00622A8F">
      <w:pPr>
        <w:rPr>
          <w:rFonts w:ascii="Calibri" w:hAnsi="Calibri" w:cs="Arial"/>
          <w:b/>
        </w:rPr>
      </w:pPr>
    </w:p>
    <w:p w14:paraId="1477FA37" w14:textId="77777777" w:rsidR="00622A8F" w:rsidRPr="006A0D4C" w:rsidRDefault="00622A8F" w:rsidP="00622A8F">
      <w:pPr>
        <w:rPr>
          <w:rFonts w:ascii="Calibri" w:hAnsi="Calibri" w:cs="Arial"/>
          <w:b/>
        </w:rPr>
      </w:pPr>
      <w:r w:rsidRPr="006A0D4C">
        <w:rPr>
          <w:rFonts w:ascii="Calibri" w:hAnsi="Calibri" w:cs="Arial"/>
          <w:b/>
        </w:rPr>
        <w:t>Site Service:</w:t>
      </w:r>
    </w:p>
    <w:p w14:paraId="59C6C0D5" w14:textId="77777777" w:rsidR="00622A8F" w:rsidRPr="006A0D4C" w:rsidRDefault="00622A8F" w:rsidP="00622A8F">
      <w:pPr>
        <w:ind w:hanging="540"/>
        <w:rPr>
          <w:rFonts w:ascii="Calibri" w:hAnsi="Calibri" w:cs="Arial"/>
          <w:b/>
        </w:rPr>
      </w:pPr>
    </w:p>
    <w:p w14:paraId="38E095B4" w14:textId="77777777" w:rsidR="00622A8F" w:rsidRPr="006A0D4C" w:rsidRDefault="00622A8F" w:rsidP="00622A8F">
      <w:pPr>
        <w:ind w:hanging="540"/>
        <w:rPr>
          <w:rFonts w:ascii="Calibri" w:hAnsi="Calibri" w:cs="Arial"/>
        </w:rPr>
      </w:pPr>
      <w:r w:rsidRPr="006A0D4C">
        <w:rPr>
          <w:rFonts w:ascii="Calibri" w:hAnsi="Calibri" w:cs="Arial"/>
        </w:rPr>
        <w:tab/>
        <w:t xml:space="preserve">The site (Civic Amenity Recycling Centre) is fully serviced with water supply, main drainage and three phase power supply.  </w:t>
      </w:r>
    </w:p>
    <w:p w14:paraId="1ADBEA91" w14:textId="77777777" w:rsidR="00622A8F" w:rsidRPr="006A0D4C" w:rsidRDefault="00622A8F" w:rsidP="00622A8F">
      <w:pPr>
        <w:rPr>
          <w:rFonts w:ascii="Calibri" w:hAnsi="Calibri" w:cs="Arial"/>
        </w:rPr>
      </w:pPr>
    </w:p>
    <w:p w14:paraId="01C27DCB" w14:textId="77777777" w:rsidR="00622A8F" w:rsidRPr="006A0D4C" w:rsidRDefault="00622A8F" w:rsidP="00622A8F">
      <w:pPr>
        <w:rPr>
          <w:rFonts w:ascii="Calibri" w:hAnsi="Calibri" w:cs="Arial"/>
        </w:rPr>
      </w:pPr>
      <w:r w:rsidRPr="006A0D4C">
        <w:rPr>
          <w:rFonts w:ascii="Calibri" w:hAnsi="Calibri" w:cs="Arial"/>
        </w:rPr>
        <w:t>Services provided include:</w:t>
      </w:r>
    </w:p>
    <w:p w14:paraId="1D60824E" w14:textId="77777777" w:rsidR="00622A8F" w:rsidRPr="006A0D4C" w:rsidRDefault="00622A8F" w:rsidP="00622A8F">
      <w:pPr>
        <w:numPr>
          <w:ilvl w:val="1"/>
          <w:numId w:val="1"/>
        </w:numPr>
        <w:rPr>
          <w:rFonts w:ascii="Calibri" w:hAnsi="Calibri" w:cs="Arial"/>
        </w:rPr>
      </w:pPr>
      <w:r w:rsidRPr="006A0D4C">
        <w:rPr>
          <w:rFonts w:ascii="Calibri" w:hAnsi="Calibri" w:cs="Arial"/>
        </w:rPr>
        <w:t>150mm diameter ring water main</w:t>
      </w:r>
    </w:p>
    <w:p w14:paraId="1A73AE9A" w14:textId="77777777" w:rsidR="00622A8F" w:rsidRPr="006A0D4C" w:rsidRDefault="00622A8F" w:rsidP="00622A8F">
      <w:pPr>
        <w:numPr>
          <w:ilvl w:val="1"/>
          <w:numId w:val="1"/>
        </w:numPr>
        <w:rPr>
          <w:rFonts w:ascii="Calibri" w:hAnsi="Calibri" w:cs="Arial"/>
        </w:rPr>
      </w:pPr>
      <w:r w:rsidRPr="006A0D4C">
        <w:rPr>
          <w:rFonts w:ascii="Calibri" w:hAnsi="Calibri" w:cs="Arial"/>
        </w:rPr>
        <w:t>150mm diameter water</w:t>
      </w:r>
      <w:r>
        <w:rPr>
          <w:rFonts w:ascii="Calibri" w:hAnsi="Calibri" w:cs="Arial"/>
        </w:rPr>
        <w:t xml:space="preserve"> </w:t>
      </w:r>
      <w:r w:rsidRPr="006A0D4C">
        <w:rPr>
          <w:rFonts w:ascii="Calibri" w:hAnsi="Calibri" w:cs="Arial"/>
        </w:rPr>
        <w:t>main to fire water supply</w:t>
      </w:r>
    </w:p>
    <w:p w14:paraId="62FE0044" w14:textId="77777777" w:rsidR="00622A8F" w:rsidRPr="006A0D4C" w:rsidRDefault="00622A8F" w:rsidP="00622A8F">
      <w:pPr>
        <w:numPr>
          <w:ilvl w:val="1"/>
          <w:numId w:val="1"/>
        </w:numPr>
        <w:rPr>
          <w:rFonts w:ascii="Calibri" w:hAnsi="Calibri" w:cs="Arial"/>
        </w:rPr>
      </w:pPr>
      <w:r w:rsidRPr="006A0D4C">
        <w:rPr>
          <w:rFonts w:ascii="Calibri" w:hAnsi="Calibri" w:cs="Arial"/>
        </w:rPr>
        <w:t>Council water meter on 150mm diameter main</w:t>
      </w:r>
    </w:p>
    <w:p w14:paraId="455D24FE" w14:textId="77777777" w:rsidR="00622A8F" w:rsidRPr="006A0D4C" w:rsidRDefault="00622A8F" w:rsidP="00622A8F">
      <w:pPr>
        <w:numPr>
          <w:ilvl w:val="1"/>
          <w:numId w:val="1"/>
        </w:numPr>
        <w:rPr>
          <w:rFonts w:ascii="Calibri" w:hAnsi="Calibri" w:cs="Arial"/>
        </w:rPr>
      </w:pPr>
      <w:r w:rsidRPr="006A0D4C">
        <w:rPr>
          <w:rFonts w:ascii="Calibri" w:hAnsi="Calibri" w:cs="Arial"/>
        </w:rPr>
        <w:t>1 no. fire hydrants</w:t>
      </w:r>
    </w:p>
    <w:p w14:paraId="2160FA85" w14:textId="77777777" w:rsidR="00622A8F" w:rsidRPr="006A0D4C" w:rsidRDefault="00622A8F" w:rsidP="00622A8F">
      <w:pPr>
        <w:numPr>
          <w:ilvl w:val="1"/>
          <w:numId w:val="1"/>
        </w:numPr>
        <w:rPr>
          <w:rFonts w:ascii="Calibri" w:hAnsi="Calibri" w:cs="Arial"/>
        </w:rPr>
      </w:pPr>
      <w:r w:rsidRPr="006A0D4C">
        <w:rPr>
          <w:rFonts w:ascii="Calibri" w:hAnsi="Calibri" w:cs="Arial"/>
        </w:rPr>
        <w:t>Separate foul sewerage system</w:t>
      </w:r>
    </w:p>
    <w:p w14:paraId="2077766B" w14:textId="77777777" w:rsidR="00622A8F" w:rsidRPr="006A0D4C" w:rsidRDefault="00622A8F" w:rsidP="00622A8F">
      <w:pPr>
        <w:numPr>
          <w:ilvl w:val="1"/>
          <w:numId w:val="1"/>
        </w:numPr>
        <w:rPr>
          <w:rFonts w:ascii="Calibri" w:hAnsi="Calibri" w:cs="Arial"/>
        </w:rPr>
      </w:pPr>
      <w:r w:rsidRPr="006A0D4C">
        <w:rPr>
          <w:rFonts w:ascii="Calibri" w:hAnsi="Calibri" w:cs="Arial"/>
        </w:rPr>
        <w:t>Separate storm sewerage system</w:t>
      </w:r>
    </w:p>
    <w:p w14:paraId="22069FE5" w14:textId="77777777" w:rsidR="00622A8F" w:rsidRPr="006A0D4C" w:rsidRDefault="00622A8F" w:rsidP="00622A8F">
      <w:pPr>
        <w:numPr>
          <w:ilvl w:val="1"/>
          <w:numId w:val="1"/>
        </w:numPr>
        <w:rPr>
          <w:rFonts w:ascii="Calibri" w:hAnsi="Calibri" w:cs="Arial"/>
        </w:rPr>
      </w:pPr>
      <w:r w:rsidRPr="006A0D4C">
        <w:rPr>
          <w:rFonts w:ascii="Calibri" w:hAnsi="Calibri" w:cs="Arial"/>
        </w:rPr>
        <w:t>Site lighting</w:t>
      </w:r>
    </w:p>
    <w:p w14:paraId="7330D06E" w14:textId="77777777" w:rsidR="00622A8F" w:rsidRPr="00E92545" w:rsidRDefault="00622A8F" w:rsidP="00622A8F">
      <w:pPr>
        <w:numPr>
          <w:ilvl w:val="1"/>
          <w:numId w:val="1"/>
        </w:numPr>
        <w:rPr>
          <w:rFonts w:ascii="Calibri" w:hAnsi="Calibri" w:cs="Arial"/>
        </w:rPr>
      </w:pPr>
      <w:r w:rsidRPr="006A0D4C">
        <w:rPr>
          <w:rFonts w:ascii="Calibri" w:hAnsi="Calibri" w:cs="Arial"/>
        </w:rPr>
        <w:t>CCTV cameras</w:t>
      </w:r>
      <w:r>
        <w:rPr>
          <w:rFonts w:ascii="Calibri" w:hAnsi="Calibri" w:cs="Arial"/>
        </w:rPr>
        <w:t xml:space="preserve"> (controlled by current Baling Station Operator)</w:t>
      </w:r>
      <w:r w:rsidRPr="006A0D4C">
        <w:rPr>
          <w:rFonts w:ascii="Calibri" w:hAnsi="Calibri" w:cs="Arial"/>
        </w:rPr>
        <w:br/>
      </w:r>
    </w:p>
    <w:p w14:paraId="32B90DAA" w14:textId="77777777" w:rsidR="00622A8F" w:rsidRPr="00E92545" w:rsidRDefault="00622A8F" w:rsidP="00622A8F">
      <w:pPr>
        <w:jc w:val="both"/>
        <w:rPr>
          <w:rFonts w:ascii="Calibri" w:hAnsi="Calibri" w:cs="Arial"/>
          <w:b/>
        </w:rPr>
      </w:pPr>
      <w:r w:rsidRPr="00E92545">
        <w:rPr>
          <w:rFonts w:ascii="Calibri" w:hAnsi="Calibri" w:cs="Arial"/>
          <w:b/>
        </w:rPr>
        <w:t>Charges</w:t>
      </w:r>
    </w:p>
    <w:p w14:paraId="004DF66C" w14:textId="77777777" w:rsidR="00622A8F" w:rsidRPr="00E92545" w:rsidRDefault="00622A8F" w:rsidP="00622A8F">
      <w:pPr>
        <w:jc w:val="both"/>
        <w:rPr>
          <w:rFonts w:ascii="Calibri" w:hAnsi="Calibri" w:cs="Arial"/>
          <w:b/>
          <w:color w:val="FF0000"/>
        </w:rPr>
      </w:pPr>
    </w:p>
    <w:p w14:paraId="49F34189" w14:textId="77777777" w:rsidR="00622A8F" w:rsidRPr="00AC4517" w:rsidRDefault="00622A8F" w:rsidP="00622A8F">
      <w:pPr>
        <w:tabs>
          <w:tab w:val="num" w:pos="709"/>
        </w:tabs>
        <w:jc w:val="both"/>
        <w:rPr>
          <w:rFonts w:ascii="Calibri" w:hAnsi="Calibri" w:cs="Arial"/>
          <w:color w:val="FF0000"/>
        </w:rPr>
      </w:pPr>
      <w:r w:rsidRPr="00E92545">
        <w:rPr>
          <w:rFonts w:ascii="Calibri" w:hAnsi="Calibri" w:cs="Arial"/>
        </w:rPr>
        <w:t>The successful Tenderer shall be liable for all charges associated with the facility including any water charges or other utilities (all electricity, internet, telephone, heating and similar charges), security costs</w:t>
      </w:r>
      <w:r>
        <w:rPr>
          <w:rFonts w:ascii="Calibri" w:hAnsi="Calibri" w:cs="Arial"/>
        </w:rPr>
        <w:t>, equipment maintenance</w:t>
      </w:r>
      <w:r w:rsidRPr="00E92545">
        <w:rPr>
          <w:rFonts w:ascii="Calibri" w:hAnsi="Calibri" w:cs="Arial"/>
        </w:rPr>
        <w:t xml:space="preserve"> and any other cost as may be incurred in the proper management of the facility from time to time. </w:t>
      </w:r>
    </w:p>
    <w:p w14:paraId="1425F65F" w14:textId="77777777" w:rsidR="00622A8F" w:rsidRDefault="00622A8F" w:rsidP="00622A8F">
      <w:pPr>
        <w:rPr>
          <w:rFonts w:ascii="Calibri" w:hAnsi="Calibri" w:cs="Arial"/>
        </w:rPr>
      </w:pPr>
    </w:p>
    <w:p w14:paraId="0F6954F6" w14:textId="77777777" w:rsidR="00622A8F" w:rsidRPr="00FA085F" w:rsidRDefault="00622A8F" w:rsidP="00622A8F">
      <w:pPr>
        <w:ind w:hanging="900"/>
        <w:rPr>
          <w:b/>
          <w:color w:val="3366FF"/>
          <w:sz w:val="32"/>
          <w:szCs w:val="32"/>
          <w:u w:val="single"/>
        </w:rPr>
      </w:pPr>
    </w:p>
    <w:p w14:paraId="44A4015B" w14:textId="77777777" w:rsidR="0055049B" w:rsidRDefault="0055049B"/>
    <w:sectPr w:rsidR="0055049B" w:rsidSect="00622A8F">
      <w:headerReference w:type="default" r:id="rId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E0959" w14:textId="569F1A6F" w:rsidR="00622A8F" w:rsidRDefault="00622A8F">
    <w:pPr>
      <w:pStyle w:val="Header"/>
    </w:pPr>
    <w:r>
      <w:rPr>
        <w:noProof/>
      </w:rPr>
      <mc:AlternateContent>
        <mc:Choice Requires="wps">
          <w:drawing>
            <wp:anchor distT="0" distB="0" distL="0" distR="0" simplePos="0" relativeHeight="251658240" behindDoc="1" locked="0" layoutInCell="1" allowOverlap="1" wp14:anchorId="56ED088E" wp14:editId="7EE29C9C">
              <wp:simplePos x="0" y="0"/>
              <wp:positionH relativeFrom="page">
                <wp:posOffset>441960</wp:posOffset>
              </wp:positionH>
              <wp:positionV relativeFrom="page">
                <wp:posOffset>409575</wp:posOffset>
              </wp:positionV>
              <wp:extent cx="1419860" cy="379730"/>
              <wp:effectExtent l="0" t="0" r="8890" b="1270"/>
              <wp:wrapNone/>
              <wp:docPr id="1336521256"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9860" cy="379730"/>
                      </a:xfrm>
                      <a:custGeom>
                        <a:avLst/>
                        <a:gdLst/>
                        <a:ahLst/>
                        <a:cxnLst/>
                        <a:rect l="l" t="t" r="r" b="b"/>
                        <a:pathLst>
                          <a:path w="1419860" h="379730">
                            <a:moveTo>
                              <a:pt x="58153" y="271945"/>
                            </a:moveTo>
                            <a:lnTo>
                              <a:pt x="0" y="271945"/>
                            </a:lnTo>
                            <a:lnTo>
                              <a:pt x="16277" y="313953"/>
                            </a:lnTo>
                            <a:lnTo>
                              <a:pt x="47574" y="348162"/>
                            </a:lnTo>
                            <a:lnTo>
                              <a:pt x="93986" y="371177"/>
                            </a:lnTo>
                            <a:lnTo>
                              <a:pt x="155613" y="379602"/>
                            </a:lnTo>
                            <a:lnTo>
                              <a:pt x="215661" y="370920"/>
                            </a:lnTo>
                            <a:lnTo>
                              <a:pt x="260211" y="346884"/>
                            </a:lnTo>
                            <a:lnTo>
                              <a:pt x="273764" y="329095"/>
                            </a:lnTo>
                            <a:lnTo>
                              <a:pt x="155613" y="329095"/>
                            </a:lnTo>
                            <a:lnTo>
                              <a:pt x="117991" y="324479"/>
                            </a:lnTo>
                            <a:lnTo>
                              <a:pt x="89090" y="312002"/>
                            </a:lnTo>
                            <a:lnTo>
                              <a:pt x="69148" y="293792"/>
                            </a:lnTo>
                            <a:lnTo>
                              <a:pt x="58153" y="271945"/>
                            </a:lnTo>
                            <a:close/>
                          </a:path>
                          <a:path w="1419860" h="379730">
                            <a:moveTo>
                              <a:pt x="61734" y="99491"/>
                            </a:moveTo>
                            <a:lnTo>
                              <a:pt x="42768" y="107510"/>
                            </a:lnTo>
                            <a:lnTo>
                              <a:pt x="29397" y="117728"/>
                            </a:lnTo>
                            <a:lnTo>
                              <a:pt x="21479" y="130052"/>
                            </a:lnTo>
                            <a:lnTo>
                              <a:pt x="18872" y="144386"/>
                            </a:lnTo>
                            <a:lnTo>
                              <a:pt x="25113" y="166176"/>
                            </a:lnTo>
                            <a:lnTo>
                              <a:pt x="43935" y="183997"/>
                            </a:lnTo>
                            <a:lnTo>
                              <a:pt x="75482" y="197703"/>
                            </a:lnTo>
                            <a:lnTo>
                              <a:pt x="119900" y="207149"/>
                            </a:lnTo>
                            <a:lnTo>
                              <a:pt x="178066" y="215315"/>
                            </a:lnTo>
                            <a:lnTo>
                              <a:pt x="204254" y="221230"/>
                            </a:lnTo>
                            <a:lnTo>
                              <a:pt x="224559" y="231257"/>
                            </a:lnTo>
                            <a:lnTo>
                              <a:pt x="237690" y="246451"/>
                            </a:lnTo>
                            <a:lnTo>
                              <a:pt x="242354" y="267868"/>
                            </a:lnTo>
                            <a:lnTo>
                              <a:pt x="236405" y="292286"/>
                            </a:lnTo>
                            <a:lnTo>
                              <a:pt x="219262" y="311683"/>
                            </a:lnTo>
                            <a:lnTo>
                              <a:pt x="191979" y="324479"/>
                            </a:lnTo>
                            <a:lnTo>
                              <a:pt x="155613" y="329095"/>
                            </a:lnTo>
                            <a:lnTo>
                              <a:pt x="273764" y="329095"/>
                            </a:lnTo>
                            <a:lnTo>
                              <a:pt x="287924" y="310508"/>
                            </a:lnTo>
                            <a:lnTo>
                              <a:pt x="297459" y="264807"/>
                            </a:lnTo>
                            <a:lnTo>
                              <a:pt x="289087" y="223311"/>
                            </a:lnTo>
                            <a:lnTo>
                              <a:pt x="266076" y="193057"/>
                            </a:lnTo>
                            <a:lnTo>
                              <a:pt x="231585" y="173040"/>
                            </a:lnTo>
                            <a:lnTo>
                              <a:pt x="188772" y="162255"/>
                            </a:lnTo>
                            <a:lnTo>
                              <a:pt x="130606" y="154089"/>
                            </a:lnTo>
                            <a:lnTo>
                              <a:pt x="94231" y="146490"/>
                            </a:lnTo>
                            <a:lnTo>
                              <a:pt x="72253" y="135401"/>
                            </a:lnTo>
                            <a:lnTo>
                              <a:pt x="62233" y="120006"/>
                            </a:lnTo>
                            <a:lnTo>
                              <a:pt x="61734" y="99491"/>
                            </a:lnTo>
                            <a:close/>
                          </a:path>
                          <a:path w="1419860" h="379730">
                            <a:moveTo>
                              <a:pt x="148983" y="0"/>
                            </a:moveTo>
                            <a:lnTo>
                              <a:pt x="101332" y="6000"/>
                            </a:lnTo>
                            <a:lnTo>
                              <a:pt x="63256" y="23021"/>
                            </a:lnTo>
                            <a:lnTo>
                              <a:pt x="35025" y="49594"/>
                            </a:lnTo>
                            <a:lnTo>
                              <a:pt x="16911" y="84248"/>
                            </a:lnTo>
                            <a:lnTo>
                              <a:pt x="9182" y="125514"/>
                            </a:lnTo>
                            <a:lnTo>
                              <a:pt x="28601" y="93049"/>
                            </a:lnTo>
                            <a:lnTo>
                              <a:pt x="58926" y="69388"/>
                            </a:lnTo>
                            <a:lnTo>
                              <a:pt x="97287" y="54910"/>
                            </a:lnTo>
                            <a:lnTo>
                              <a:pt x="140817" y="49999"/>
                            </a:lnTo>
                            <a:lnTo>
                              <a:pt x="264691" y="49999"/>
                            </a:lnTo>
                            <a:lnTo>
                              <a:pt x="246113" y="29462"/>
                            </a:lnTo>
                            <a:lnTo>
                              <a:pt x="203982" y="7939"/>
                            </a:lnTo>
                            <a:lnTo>
                              <a:pt x="148983" y="0"/>
                            </a:lnTo>
                            <a:close/>
                          </a:path>
                          <a:path w="1419860" h="379730">
                            <a:moveTo>
                              <a:pt x="264691" y="49999"/>
                            </a:moveTo>
                            <a:lnTo>
                              <a:pt x="140817" y="49999"/>
                            </a:lnTo>
                            <a:lnTo>
                              <a:pt x="176821" y="53859"/>
                            </a:lnTo>
                            <a:lnTo>
                              <a:pt x="203447" y="64415"/>
                            </a:lnTo>
                            <a:lnTo>
                              <a:pt x="221463" y="80137"/>
                            </a:lnTo>
                            <a:lnTo>
                              <a:pt x="231635" y="99491"/>
                            </a:lnTo>
                            <a:lnTo>
                              <a:pt x="289293" y="99491"/>
                            </a:lnTo>
                            <a:lnTo>
                              <a:pt x="274756" y="61127"/>
                            </a:lnTo>
                            <a:lnTo>
                              <a:pt x="264691" y="49999"/>
                            </a:lnTo>
                            <a:close/>
                          </a:path>
                          <a:path w="1419860" h="379730">
                            <a:moveTo>
                              <a:pt x="777062" y="142862"/>
                            </a:moveTo>
                            <a:lnTo>
                              <a:pt x="753147" y="156645"/>
                            </a:lnTo>
                            <a:lnTo>
                              <a:pt x="735355" y="175450"/>
                            </a:lnTo>
                            <a:lnTo>
                              <a:pt x="724259" y="198751"/>
                            </a:lnTo>
                            <a:lnTo>
                              <a:pt x="720432" y="226021"/>
                            </a:lnTo>
                            <a:lnTo>
                              <a:pt x="726406" y="263089"/>
                            </a:lnTo>
                            <a:lnTo>
                              <a:pt x="743561" y="298723"/>
                            </a:lnTo>
                            <a:lnTo>
                              <a:pt x="770751" y="330558"/>
                            </a:lnTo>
                            <a:lnTo>
                              <a:pt x="806828" y="356227"/>
                            </a:lnTo>
                            <a:lnTo>
                              <a:pt x="850644" y="373364"/>
                            </a:lnTo>
                            <a:lnTo>
                              <a:pt x="901052" y="379602"/>
                            </a:lnTo>
                            <a:lnTo>
                              <a:pt x="945831" y="374597"/>
                            </a:lnTo>
                            <a:lnTo>
                              <a:pt x="987213" y="360216"/>
                            </a:lnTo>
                            <a:lnTo>
                              <a:pt x="1023526" y="337415"/>
                            </a:lnTo>
                            <a:lnTo>
                              <a:pt x="1034149" y="326542"/>
                            </a:lnTo>
                            <a:lnTo>
                              <a:pt x="900023" y="326542"/>
                            </a:lnTo>
                            <a:lnTo>
                              <a:pt x="857300" y="320085"/>
                            </a:lnTo>
                            <a:lnTo>
                              <a:pt x="821387" y="301823"/>
                            </a:lnTo>
                            <a:lnTo>
                              <a:pt x="793825" y="273423"/>
                            </a:lnTo>
                            <a:lnTo>
                              <a:pt x="776156" y="236547"/>
                            </a:lnTo>
                            <a:lnTo>
                              <a:pt x="769924" y="192862"/>
                            </a:lnTo>
                            <a:lnTo>
                              <a:pt x="770325" y="181635"/>
                            </a:lnTo>
                            <a:lnTo>
                              <a:pt x="770395" y="179668"/>
                            </a:lnTo>
                            <a:lnTo>
                              <a:pt x="771774" y="166904"/>
                            </a:lnTo>
                            <a:lnTo>
                              <a:pt x="774012" y="154619"/>
                            </a:lnTo>
                            <a:lnTo>
                              <a:pt x="777062" y="142862"/>
                            </a:lnTo>
                            <a:close/>
                          </a:path>
                          <a:path w="1419860" h="379730">
                            <a:moveTo>
                              <a:pt x="1009726" y="272961"/>
                            </a:moveTo>
                            <a:lnTo>
                              <a:pt x="989070" y="295327"/>
                            </a:lnTo>
                            <a:lnTo>
                              <a:pt x="963104" y="312191"/>
                            </a:lnTo>
                            <a:lnTo>
                              <a:pt x="933023" y="322835"/>
                            </a:lnTo>
                            <a:lnTo>
                              <a:pt x="900023" y="326542"/>
                            </a:lnTo>
                            <a:lnTo>
                              <a:pt x="1034149" y="326542"/>
                            </a:lnTo>
                            <a:lnTo>
                              <a:pt x="1053096" y="307149"/>
                            </a:lnTo>
                            <a:lnTo>
                              <a:pt x="1009726" y="272961"/>
                            </a:lnTo>
                            <a:close/>
                          </a:path>
                          <a:path w="1419860" h="379730">
                            <a:moveTo>
                              <a:pt x="901560" y="0"/>
                            </a:moveTo>
                            <a:lnTo>
                              <a:pt x="851044" y="6190"/>
                            </a:lnTo>
                            <a:lnTo>
                              <a:pt x="806808" y="23846"/>
                            </a:lnTo>
                            <a:lnTo>
                              <a:pt x="769858" y="51593"/>
                            </a:lnTo>
                            <a:lnTo>
                              <a:pt x="741198" y="88057"/>
                            </a:lnTo>
                            <a:lnTo>
                              <a:pt x="721835" y="131862"/>
                            </a:lnTo>
                            <a:lnTo>
                              <a:pt x="712774" y="181635"/>
                            </a:lnTo>
                            <a:lnTo>
                              <a:pt x="735670" y="139266"/>
                            </a:lnTo>
                            <a:lnTo>
                              <a:pt x="767970" y="103754"/>
                            </a:lnTo>
                            <a:lnTo>
                              <a:pt x="807446" y="76570"/>
                            </a:lnTo>
                            <a:lnTo>
                              <a:pt x="851868" y="59183"/>
                            </a:lnTo>
                            <a:lnTo>
                              <a:pt x="899007" y="53060"/>
                            </a:lnTo>
                            <a:lnTo>
                              <a:pt x="1034481" y="53060"/>
                            </a:lnTo>
                            <a:lnTo>
                              <a:pt x="1024250" y="42401"/>
                            </a:lnTo>
                            <a:lnTo>
                              <a:pt x="988806" y="19577"/>
                            </a:lnTo>
                            <a:lnTo>
                              <a:pt x="947622" y="5077"/>
                            </a:lnTo>
                            <a:lnTo>
                              <a:pt x="901560" y="0"/>
                            </a:lnTo>
                            <a:close/>
                          </a:path>
                          <a:path w="1419860" h="379730">
                            <a:moveTo>
                              <a:pt x="1034481" y="53060"/>
                            </a:moveTo>
                            <a:lnTo>
                              <a:pt x="899007" y="53060"/>
                            </a:lnTo>
                            <a:lnTo>
                              <a:pt x="933886" y="56767"/>
                            </a:lnTo>
                            <a:lnTo>
                              <a:pt x="964125" y="67410"/>
                            </a:lnTo>
                            <a:lnTo>
                              <a:pt x="989484" y="84269"/>
                            </a:lnTo>
                            <a:lnTo>
                              <a:pt x="1009726" y="106629"/>
                            </a:lnTo>
                            <a:lnTo>
                              <a:pt x="1053096" y="72453"/>
                            </a:lnTo>
                            <a:lnTo>
                              <a:pt x="1034481" y="53060"/>
                            </a:lnTo>
                            <a:close/>
                          </a:path>
                          <a:path w="1419860" h="379730">
                            <a:moveTo>
                              <a:pt x="1143406" y="142862"/>
                            </a:moveTo>
                            <a:lnTo>
                              <a:pt x="1119489" y="156645"/>
                            </a:lnTo>
                            <a:lnTo>
                              <a:pt x="1101693" y="175450"/>
                            </a:lnTo>
                            <a:lnTo>
                              <a:pt x="1090592" y="198751"/>
                            </a:lnTo>
                            <a:lnTo>
                              <a:pt x="1086764" y="226021"/>
                            </a:lnTo>
                            <a:lnTo>
                              <a:pt x="1092738" y="263089"/>
                            </a:lnTo>
                            <a:lnTo>
                              <a:pt x="1109896" y="298723"/>
                            </a:lnTo>
                            <a:lnTo>
                              <a:pt x="1137088" y="330558"/>
                            </a:lnTo>
                            <a:lnTo>
                              <a:pt x="1173165" y="356227"/>
                            </a:lnTo>
                            <a:lnTo>
                              <a:pt x="1216980" y="373364"/>
                            </a:lnTo>
                            <a:lnTo>
                              <a:pt x="1267383" y="379602"/>
                            </a:lnTo>
                            <a:lnTo>
                              <a:pt x="1312164" y="374597"/>
                            </a:lnTo>
                            <a:lnTo>
                              <a:pt x="1353551" y="360216"/>
                            </a:lnTo>
                            <a:lnTo>
                              <a:pt x="1389868" y="337415"/>
                            </a:lnTo>
                            <a:lnTo>
                              <a:pt x="1400492" y="326542"/>
                            </a:lnTo>
                            <a:lnTo>
                              <a:pt x="1266367" y="326542"/>
                            </a:lnTo>
                            <a:lnTo>
                              <a:pt x="1223643" y="320085"/>
                            </a:lnTo>
                            <a:lnTo>
                              <a:pt x="1187726" y="301823"/>
                            </a:lnTo>
                            <a:lnTo>
                              <a:pt x="1160161" y="273423"/>
                            </a:lnTo>
                            <a:lnTo>
                              <a:pt x="1142489" y="236547"/>
                            </a:lnTo>
                            <a:lnTo>
                              <a:pt x="1136256" y="192862"/>
                            </a:lnTo>
                            <a:lnTo>
                              <a:pt x="1136656" y="181635"/>
                            </a:lnTo>
                            <a:lnTo>
                              <a:pt x="1136726" y="179668"/>
                            </a:lnTo>
                            <a:lnTo>
                              <a:pt x="1138107" y="166904"/>
                            </a:lnTo>
                            <a:lnTo>
                              <a:pt x="1140349" y="154619"/>
                            </a:lnTo>
                            <a:lnTo>
                              <a:pt x="1143406" y="142862"/>
                            </a:lnTo>
                            <a:close/>
                          </a:path>
                          <a:path w="1419860" h="379730">
                            <a:moveTo>
                              <a:pt x="1376070" y="272961"/>
                            </a:moveTo>
                            <a:lnTo>
                              <a:pt x="1355414" y="295327"/>
                            </a:lnTo>
                            <a:lnTo>
                              <a:pt x="1329448" y="312191"/>
                            </a:lnTo>
                            <a:lnTo>
                              <a:pt x="1299367" y="322835"/>
                            </a:lnTo>
                            <a:lnTo>
                              <a:pt x="1266367" y="326542"/>
                            </a:lnTo>
                            <a:lnTo>
                              <a:pt x="1400492" y="326542"/>
                            </a:lnTo>
                            <a:lnTo>
                              <a:pt x="1419440" y="307149"/>
                            </a:lnTo>
                            <a:lnTo>
                              <a:pt x="1376070" y="272961"/>
                            </a:lnTo>
                            <a:close/>
                          </a:path>
                          <a:path w="1419860" h="379730">
                            <a:moveTo>
                              <a:pt x="1267904" y="0"/>
                            </a:moveTo>
                            <a:lnTo>
                              <a:pt x="1217387" y="6190"/>
                            </a:lnTo>
                            <a:lnTo>
                              <a:pt x="1173149" y="23846"/>
                            </a:lnTo>
                            <a:lnTo>
                              <a:pt x="1136197" y="51593"/>
                            </a:lnTo>
                            <a:lnTo>
                              <a:pt x="1107537" y="88057"/>
                            </a:lnTo>
                            <a:lnTo>
                              <a:pt x="1088175" y="131862"/>
                            </a:lnTo>
                            <a:lnTo>
                              <a:pt x="1079119" y="181635"/>
                            </a:lnTo>
                            <a:lnTo>
                              <a:pt x="1102013" y="139266"/>
                            </a:lnTo>
                            <a:lnTo>
                              <a:pt x="1134310" y="103754"/>
                            </a:lnTo>
                            <a:lnTo>
                              <a:pt x="1173785" y="76570"/>
                            </a:lnTo>
                            <a:lnTo>
                              <a:pt x="1218207" y="59183"/>
                            </a:lnTo>
                            <a:lnTo>
                              <a:pt x="1265351" y="53060"/>
                            </a:lnTo>
                            <a:lnTo>
                              <a:pt x="1400826" y="53060"/>
                            </a:lnTo>
                            <a:lnTo>
                              <a:pt x="1390594" y="42401"/>
                            </a:lnTo>
                            <a:lnTo>
                              <a:pt x="1355150" y="19577"/>
                            </a:lnTo>
                            <a:lnTo>
                              <a:pt x="1313967" y="5077"/>
                            </a:lnTo>
                            <a:lnTo>
                              <a:pt x="1267904" y="0"/>
                            </a:lnTo>
                            <a:close/>
                          </a:path>
                          <a:path w="1419860" h="379730">
                            <a:moveTo>
                              <a:pt x="1400826" y="53060"/>
                            </a:moveTo>
                            <a:lnTo>
                              <a:pt x="1265351" y="53060"/>
                            </a:lnTo>
                            <a:lnTo>
                              <a:pt x="1300230" y="56767"/>
                            </a:lnTo>
                            <a:lnTo>
                              <a:pt x="1330469" y="67410"/>
                            </a:lnTo>
                            <a:lnTo>
                              <a:pt x="1355829" y="84269"/>
                            </a:lnTo>
                            <a:lnTo>
                              <a:pt x="1376070" y="106629"/>
                            </a:lnTo>
                            <a:lnTo>
                              <a:pt x="1419440" y="72453"/>
                            </a:lnTo>
                            <a:lnTo>
                              <a:pt x="1400826" y="53060"/>
                            </a:lnTo>
                            <a:close/>
                          </a:path>
                          <a:path w="1419860" h="379730">
                            <a:moveTo>
                              <a:pt x="351028" y="72961"/>
                            </a:moveTo>
                            <a:lnTo>
                              <a:pt x="351028" y="373481"/>
                            </a:lnTo>
                            <a:lnTo>
                              <a:pt x="476034" y="373481"/>
                            </a:lnTo>
                            <a:lnTo>
                              <a:pt x="528814" y="367387"/>
                            </a:lnTo>
                            <a:lnTo>
                              <a:pt x="574638" y="349897"/>
                            </a:lnTo>
                            <a:lnTo>
                              <a:pt x="611988" y="322452"/>
                            </a:lnTo>
                            <a:lnTo>
                              <a:pt x="406133" y="322452"/>
                            </a:lnTo>
                            <a:lnTo>
                              <a:pt x="406133" y="136740"/>
                            </a:lnTo>
                            <a:lnTo>
                              <a:pt x="402330" y="112568"/>
                            </a:lnTo>
                            <a:lnTo>
                              <a:pt x="391432" y="93424"/>
                            </a:lnTo>
                            <a:lnTo>
                              <a:pt x="374061" y="79910"/>
                            </a:lnTo>
                            <a:lnTo>
                              <a:pt x="351028" y="72961"/>
                            </a:lnTo>
                            <a:close/>
                          </a:path>
                          <a:path w="1419860" h="379730">
                            <a:moveTo>
                              <a:pt x="476034" y="6121"/>
                            </a:moveTo>
                            <a:lnTo>
                              <a:pt x="351028" y="6121"/>
                            </a:lnTo>
                            <a:lnTo>
                              <a:pt x="351028" y="57137"/>
                            </a:lnTo>
                            <a:lnTo>
                              <a:pt x="475018" y="57137"/>
                            </a:lnTo>
                            <a:lnTo>
                              <a:pt x="519677" y="63194"/>
                            </a:lnTo>
                            <a:lnTo>
                              <a:pt x="556671" y="80616"/>
                            </a:lnTo>
                            <a:lnTo>
                              <a:pt x="584703" y="108276"/>
                            </a:lnTo>
                            <a:lnTo>
                              <a:pt x="602473" y="145046"/>
                            </a:lnTo>
                            <a:lnTo>
                              <a:pt x="608685" y="189801"/>
                            </a:lnTo>
                            <a:lnTo>
                              <a:pt x="602473" y="233965"/>
                            </a:lnTo>
                            <a:lnTo>
                              <a:pt x="584703" y="270658"/>
                            </a:lnTo>
                            <a:lnTo>
                              <a:pt x="556671" y="298535"/>
                            </a:lnTo>
                            <a:lnTo>
                              <a:pt x="519677" y="316249"/>
                            </a:lnTo>
                            <a:lnTo>
                              <a:pt x="475018" y="322452"/>
                            </a:lnTo>
                            <a:lnTo>
                              <a:pt x="611988" y="322452"/>
                            </a:lnTo>
                            <a:lnTo>
                              <a:pt x="612327" y="322203"/>
                            </a:lnTo>
                            <a:lnTo>
                              <a:pt x="640705" y="285495"/>
                            </a:lnTo>
                            <a:lnTo>
                              <a:pt x="658594" y="240965"/>
                            </a:lnTo>
                            <a:lnTo>
                              <a:pt x="664819" y="189801"/>
                            </a:lnTo>
                            <a:lnTo>
                              <a:pt x="658594" y="138104"/>
                            </a:lnTo>
                            <a:lnTo>
                              <a:pt x="640705" y="93424"/>
                            </a:lnTo>
                            <a:lnTo>
                              <a:pt x="612327" y="56822"/>
                            </a:lnTo>
                            <a:lnTo>
                              <a:pt x="574638" y="29363"/>
                            </a:lnTo>
                            <a:lnTo>
                              <a:pt x="528814" y="12109"/>
                            </a:lnTo>
                            <a:lnTo>
                              <a:pt x="476034" y="6121"/>
                            </a:lnTo>
                            <a:close/>
                          </a:path>
                        </a:pathLst>
                      </a:custGeom>
                      <a:solidFill>
                        <a:srgbClr val="363992"/>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23DD9F" id="Freeform: Shape 1" o:spid="_x0000_s1026" style="position:absolute;margin-left:34.8pt;margin-top:32.25pt;width:111.8pt;height:29.9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1419860,379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" path="m58153,271945l,271945r16277,42008l47574,348162r46412,23015l155613,379602r60048,-8682l260211,346884r13553,-17789l155613,329095r-37622,-4616l89090,312002,69148,293792,58153,271945xem61734,99491r-18966,8019l29397,117728r-7918,12324l18872,144386r6241,21790l43935,183997r31547,13706l119900,207149r58166,8166l204254,221230r20305,10027l237690,246451r4664,21417l236405,292286r-17143,19397l191979,324479r-36366,4616l273764,329095r14160,-18587l297459,264807r-8372,-41496l266076,193057,231585,173040,188772,162255r-58166,-8166l94231,146490,72253,135401,62233,120006,61734,99491xem148983,l101332,6000,63256,23021,35025,49594,16911,84248,9182,125514,28601,93049,58926,69388,97287,54910r43530,-4911l264691,49999,246113,29462,203982,7939,148983,xem264691,49999r-123874,l176821,53859r26626,10556l221463,80137r10172,19354l289293,99491,274756,61127,264691,49999xem777062,142862r-23915,13783l735355,175450r-11096,23301l720432,226021r5974,37068l743561,298723r27190,31835l806828,356227r43816,17137l901052,379602r44779,-5005l987213,360216r36313,-22801l1034149,326542r-134126,l857300,320085,821387,301823,793825,273423,776156,236547r-6232,-43685l770325,181635r70,-1967l771774,166904r2238,-12285l777062,142862xem1009726,272961r-20656,22366l963104,312191r-30081,10644l900023,326542r134126,l1053096,307149r-43370,-34188xem901560,l851044,6190,806808,23846,769858,51593,741198,88057r-19363,43805l712774,181635r22896,-42369l767970,103754,807446,76570,851868,59183r47139,-6123l1034481,53060,1024250,42401,988806,19577,947622,5077,901560,xem1034481,53060r-135474,l933886,56767r30239,10643l989484,84269r20242,22360l1053096,72453,1034481,53060xem1143406,142862r-23917,13783l1101693,175450r-11101,23301l1086764,226021r5974,37068l1109896,298723r27192,31835l1173165,356227r43815,17137l1267383,379602r44781,-5005l1353551,360216r36317,-22801l1400492,326542r-134125,l1223643,320085r-35917,-18262l1160161,273423r-17672,-36876l1136256,192862r400,-11227l1136726,179668r1381,-12764l1140349,154619r3057,-11757xem1376070,272961r-20656,22366l1329448,312191r-30081,10644l1266367,326542r134125,l1419440,307149r-43370,-34188xem1267904,r-50517,6190l1173149,23846r-36952,27747l1107537,88057r-19362,43805l1079119,181635r22894,-42369l1134310,103754r39475,-27184l1218207,59183r47144,-6123l1400826,53060,1390594,42401,1355150,19577,1313967,5077,1267904,xem1400826,53060r-135475,l1300230,56767r30239,10643l1355829,84269r20241,22360l1419440,72453,1400826,53060xem351028,72961r,300520l476034,373481r52780,-6094l574638,349897r37350,-27445l406133,322452r,-185712l402330,112568,391432,93424,374061,79910,351028,72961xem476034,6121r-125006,l351028,57137r123990,l519677,63194r36994,17422l584703,108276r17770,36770l608685,189801r-6212,44164l584703,270658r-28032,27877l519677,316249r-44659,6203l611988,322452r339,-249l640705,285495r17889,-44530l664819,189801r-6225,-51697l640705,93424,612327,56822,574638,29363,528814,12109,476034,6121xe" fillcolor="#363992"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3A0F"/>
    <w:multiLevelType w:val="hybridMultilevel"/>
    <w:tmpl w:val="3A5C451E"/>
    <w:lvl w:ilvl="0" w:tplc="FFFFFFFF">
      <w:start w:val="1"/>
      <w:numFmt w:val="bullet"/>
      <w:lvlText w:val=""/>
      <w:lvlJc w:val="left"/>
      <w:pPr>
        <w:tabs>
          <w:tab w:val="num" w:pos="720"/>
        </w:tabs>
        <w:ind w:left="720" w:hanging="360"/>
      </w:pPr>
      <w:rPr>
        <w:rFonts w:ascii="Symbol" w:hAnsi="Symbol" w:hint="default"/>
      </w:rPr>
    </w:lvl>
    <w:lvl w:ilvl="1" w:tplc="FFFFFFFF">
      <w:start w:val="5"/>
      <w:numFmt w:val="bullet"/>
      <w:lvlText w:val="-"/>
      <w:lvlJc w:val="left"/>
      <w:pPr>
        <w:tabs>
          <w:tab w:val="num" w:pos="1440"/>
        </w:tabs>
        <w:ind w:left="1440" w:hanging="360"/>
      </w:pPr>
      <w:rPr>
        <w:rFonts w:ascii="Arial" w:eastAsia="Times New Roman" w:hAnsi="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8896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A8F"/>
    <w:rsid w:val="00130D46"/>
    <w:rsid w:val="001F1F30"/>
    <w:rsid w:val="001F56A9"/>
    <w:rsid w:val="00202B14"/>
    <w:rsid w:val="00431B24"/>
    <w:rsid w:val="0055049B"/>
    <w:rsid w:val="0060530C"/>
    <w:rsid w:val="00622A8F"/>
    <w:rsid w:val="00654A92"/>
    <w:rsid w:val="007D2AE4"/>
    <w:rsid w:val="0098236F"/>
    <w:rsid w:val="00C53870"/>
    <w:rsid w:val="00F07E3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685F5405"/>
  <w15:chartTrackingRefBased/>
  <w15:docId w15:val="{69A36491-B0EE-4B63-8C08-725BBDCAE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A8F"/>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622A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A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A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A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2A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2A8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2A8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2A8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2A8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A8F"/>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622A8F"/>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622A8F"/>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622A8F"/>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622A8F"/>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622A8F"/>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622A8F"/>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622A8F"/>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622A8F"/>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622A8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A8F"/>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622A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2A8F"/>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622A8F"/>
    <w:pPr>
      <w:spacing w:before="160"/>
      <w:jc w:val="center"/>
    </w:pPr>
    <w:rPr>
      <w:i/>
      <w:iCs/>
      <w:color w:val="404040" w:themeColor="text1" w:themeTint="BF"/>
    </w:rPr>
  </w:style>
  <w:style w:type="character" w:customStyle="1" w:styleId="QuoteChar">
    <w:name w:val="Quote Char"/>
    <w:basedOn w:val="DefaultParagraphFont"/>
    <w:link w:val="Quote"/>
    <w:uiPriority w:val="29"/>
    <w:rsid w:val="00622A8F"/>
    <w:rPr>
      <w:i/>
      <w:iCs/>
      <w:color w:val="404040" w:themeColor="text1" w:themeTint="BF"/>
      <w:lang w:val="en-GB"/>
    </w:rPr>
  </w:style>
  <w:style w:type="paragraph" w:styleId="ListParagraph">
    <w:name w:val="List Paragraph"/>
    <w:basedOn w:val="Normal"/>
    <w:uiPriority w:val="34"/>
    <w:qFormat/>
    <w:rsid w:val="00622A8F"/>
    <w:pPr>
      <w:ind w:left="720"/>
      <w:contextualSpacing/>
    </w:pPr>
  </w:style>
  <w:style w:type="character" w:styleId="IntenseEmphasis">
    <w:name w:val="Intense Emphasis"/>
    <w:basedOn w:val="DefaultParagraphFont"/>
    <w:uiPriority w:val="21"/>
    <w:qFormat/>
    <w:rsid w:val="00622A8F"/>
    <w:rPr>
      <w:i/>
      <w:iCs/>
      <w:color w:val="0F4761" w:themeColor="accent1" w:themeShade="BF"/>
    </w:rPr>
  </w:style>
  <w:style w:type="paragraph" w:styleId="IntenseQuote">
    <w:name w:val="Intense Quote"/>
    <w:basedOn w:val="Normal"/>
    <w:next w:val="Normal"/>
    <w:link w:val="IntenseQuoteChar"/>
    <w:uiPriority w:val="30"/>
    <w:qFormat/>
    <w:rsid w:val="00622A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2A8F"/>
    <w:rPr>
      <w:i/>
      <w:iCs/>
      <w:color w:val="0F4761" w:themeColor="accent1" w:themeShade="BF"/>
      <w:lang w:val="en-GB"/>
    </w:rPr>
  </w:style>
  <w:style w:type="character" w:styleId="IntenseReference">
    <w:name w:val="Intense Reference"/>
    <w:basedOn w:val="DefaultParagraphFont"/>
    <w:uiPriority w:val="32"/>
    <w:qFormat/>
    <w:rsid w:val="00622A8F"/>
    <w:rPr>
      <w:b/>
      <w:bCs/>
      <w:smallCaps/>
      <w:color w:val="0F4761" w:themeColor="accent1" w:themeShade="BF"/>
      <w:spacing w:val="5"/>
    </w:rPr>
  </w:style>
  <w:style w:type="paragraph" w:styleId="Header">
    <w:name w:val="header"/>
    <w:basedOn w:val="Normal"/>
    <w:link w:val="HeaderChar"/>
    <w:rsid w:val="00622A8F"/>
    <w:pPr>
      <w:tabs>
        <w:tab w:val="center" w:pos="4513"/>
        <w:tab w:val="right" w:pos="9026"/>
      </w:tabs>
    </w:pPr>
  </w:style>
  <w:style w:type="character" w:customStyle="1" w:styleId="HeaderChar">
    <w:name w:val="Header Char"/>
    <w:basedOn w:val="DefaultParagraphFont"/>
    <w:link w:val="Header"/>
    <w:rsid w:val="00622A8F"/>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708</Words>
  <Characters>4038</Characters>
  <Application>Microsoft Office Word</Application>
  <DocSecurity>0</DocSecurity>
  <Lines>33</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Frost</dc:creator>
  <cp:keywords/>
  <dc:description/>
  <cp:lastModifiedBy>Ben Frost</cp:lastModifiedBy>
  <cp:revision>1</cp:revision>
  <dcterms:created xsi:type="dcterms:W3CDTF">2026-04-13T13:27:00Z</dcterms:created>
  <dcterms:modified xsi:type="dcterms:W3CDTF">2026-04-13T13:28:00Z</dcterms:modified>
</cp:coreProperties>
</file>